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DC5BD" w14:textId="6F3EA9C8" w:rsidR="00A05DC8" w:rsidRDefault="00A74EDC">
      <w:pPr>
        <w:rPr>
          <w:b/>
          <w:bCs/>
        </w:rPr>
      </w:pPr>
      <w:r w:rsidRPr="00A74EDC">
        <w:rPr>
          <w:b/>
          <w:bCs/>
        </w:rPr>
        <w:t>Investment Transaction Confirmation Minute/Resolution</w:t>
      </w:r>
    </w:p>
    <w:p w14:paraId="5534B555" w14:textId="7A8E8345" w:rsidR="003A38AA" w:rsidRPr="003A38AA" w:rsidRDefault="003A38AA">
      <w:r w:rsidRPr="00BC56EA">
        <w:t xml:space="preserve">This document outlines the content updates for the </w:t>
      </w:r>
      <w:r w:rsidRPr="003A38AA">
        <w:t>Investment Transaction Confirmation Minute/Resolution</w:t>
      </w:r>
      <w:r>
        <w:t>.</w:t>
      </w:r>
    </w:p>
    <w:tbl>
      <w:tblPr>
        <w:tblStyle w:val="TableGrid"/>
        <w:tblW w:w="0" w:type="auto"/>
        <w:tblLook w:val="04A0" w:firstRow="1" w:lastRow="0" w:firstColumn="1" w:lastColumn="0" w:noHBand="0" w:noVBand="1"/>
      </w:tblPr>
      <w:tblGrid>
        <w:gridCol w:w="2405"/>
        <w:gridCol w:w="3400"/>
        <w:gridCol w:w="3211"/>
      </w:tblGrid>
      <w:tr w:rsidR="00A05DC8" w14:paraId="767B8212" w14:textId="77777777" w:rsidTr="00A05DC8">
        <w:tc>
          <w:tcPr>
            <w:tcW w:w="2405" w:type="dxa"/>
          </w:tcPr>
          <w:p w14:paraId="32E4BD4A" w14:textId="02EBFE11" w:rsidR="00A05DC8" w:rsidRPr="00A05DC8" w:rsidRDefault="00A05DC8">
            <w:pPr>
              <w:rPr>
                <w:b/>
                <w:bCs/>
              </w:rPr>
            </w:pPr>
            <w:r>
              <w:rPr>
                <w:b/>
                <w:bCs/>
              </w:rPr>
              <w:t>Area</w:t>
            </w:r>
          </w:p>
        </w:tc>
        <w:tc>
          <w:tcPr>
            <w:tcW w:w="3400" w:type="dxa"/>
          </w:tcPr>
          <w:p w14:paraId="424CED41" w14:textId="488BB67D" w:rsidR="00A05DC8" w:rsidRPr="00A05DC8" w:rsidRDefault="00A05DC8">
            <w:pPr>
              <w:rPr>
                <w:b/>
                <w:bCs/>
              </w:rPr>
            </w:pPr>
            <w:r w:rsidRPr="00A05DC8">
              <w:rPr>
                <w:b/>
                <w:bCs/>
              </w:rPr>
              <w:t>Old Text</w:t>
            </w:r>
          </w:p>
        </w:tc>
        <w:tc>
          <w:tcPr>
            <w:tcW w:w="3211" w:type="dxa"/>
          </w:tcPr>
          <w:p w14:paraId="1C369EEC" w14:textId="23C162B1" w:rsidR="00A05DC8" w:rsidRPr="00A05DC8" w:rsidRDefault="00A05DC8">
            <w:pPr>
              <w:rPr>
                <w:b/>
                <w:bCs/>
              </w:rPr>
            </w:pPr>
            <w:r w:rsidRPr="00A05DC8">
              <w:rPr>
                <w:b/>
                <w:bCs/>
              </w:rPr>
              <w:t>New Text</w:t>
            </w:r>
          </w:p>
        </w:tc>
      </w:tr>
      <w:tr w:rsidR="00A05DC8" w14:paraId="43770D00" w14:textId="77777777" w:rsidTr="00A05DC8">
        <w:tc>
          <w:tcPr>
            <w:tcW w:w="2405" w:type="dxa"/>
          </w:tcPr>
          <w:p w14:paraId="5956F779" w14:textId="180044A3" w:rsidR="00A05DC8" w:rsidRPr="00A05DC8" w:rsidRDefault="000746F8" w:rsidP="00A05DC8">
            <w:pPr>
              <w:rPr>
                <w:b/>
                <w:bCs/>
              </w:rPr>
            </w:pPr>
            <w:r w:rsidRPr="000746F8">
              <w:rPr>
                <w:b/>
                <w:bCs/>
              </w:rPr>
              <w:t>Note</w:t>
            </w:r>
          </w:p>
        </w:tc>
        <w:tc>
          <w:tcPr>
            <w:tcW w:w="3400" w:type="dxa"/>
          </w:tcPr>
          <w:p w14:paraId="2DE4DAAA" w14:textId="77777777" w:rsidR="00A74EDC" w:rsidRDefault="00A74EDC" w:rsidP="00A74EDC">
            <w:r>
              <w:t>PURCHASES OF ASSETS:</w:t>
            </w:r>
          </w:p>
          <w:p w14:paraId="3FA582AD" w14:textId="77777777" w:rsidR="00A74EDC" w:rsidRDefault="00A74EDC" w:rsidP="00A74EDC">
            <w:r>
              <w:t>It was resolved that having regard to the composition of the fund's existing investments, the fund's Investment strategy and its present liquidity, the purchase of the assets identified in the schedule hereto be confirmed.</w:t>
            </w:r>
          </w:p>
          <w:p w14:paraId="4B92F54C" w14:textId="77777777" w:rsidR="00A74EDC" w:rsidRDefault="00A74EDC" w:rsidP="00A74EDC">
            <w:r>
              <w:t>SALES OF ASSETS:</w:t>
            </w:r>
          </w:p>
          <w:p w14:paraId="5FD94544" w14:textId="77777777" w:rsidR="00A74EDC" w:rsidRDefault="00A74EDC" w:rsidP="00A74EDC">
            <w:r>
              <w:t>It was resolved that having regard to the composition of the fund's existing investments, the fund's investment strategy and its present liquidity, the sale of the assets identified in the schedule hereto be confirmed.</w:t>
            </w:r>
          </w:p>
          <w:p w14:paraId="2D4327AF" w14:textId="77777777" w:rsidR="00A74EDC" w:rsidRDefault="00A74EDC" w:rsidP="00A74EDC">
            <w:r>
              <w:t>CLOSURE:</w:t>
            </w:r>
          </w:p>
          <w:p w14:paraId="7B39F189" w14:textId="04562039" w:rsidR="00A05DC8" w:rsidRDefault="00A74EDC" w:rsidP="00A74EDC">
            <w:r>
              <w:t>There being no further business the meeting was closed.</w:t>
            </w:r>
          </w:p>
        </w:tc>
        <w:tc>
          <w:tcPr>
            <w:tcW w:w="3211" w:type="dxa"/>
          </w:tcPr>
          <w:p w14:paraId="33488CBE" w14:textId="77777777" w:rsidR="00A74EDC" w:rsidRPr="00A74EDC" w:rsidRDefault="00A74EDC" w:rsidP="00A74ED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rPr>
                <w:i/>
                <w:iCs/>
              </w:rPr>
            </w:pPr>
            <w:r w:rsidRPr="00A74EDC">
              <w:rPr>
                <w:i/>
                <w:iCs/>
              </w:rPr>
              <w:t xml:space="preserve">(Note: The old text is deleted from the note </w:t>
            </w:r>
            <w:proofErr w:type="gramStart"/>
            <w:r w:rsidRPr="00A74EDC">
              <w:rPr>
                <w:i/>
                <w:iCs/>
              </w:rPr>
              <w:t>parameter</w:t>
            </w:r>
            <w:proofErr w:type="gramEnd"/>
            <w:r w:rsidRPr="00A74EDC">
              <w:rPr>
                <w:i/>
                <w:iCs/>
              </w:rPr>
              <w:t xml:space="preserve"> and the new text is embedded in the template)</w:t>
            </w:r>
          </w:p>
          <w:p w14:paraId="014C1611" w14:textId="77777777" w:rsidR="00A74EDC" w:rsidRDefault="00A74EDC" w:rsidP="00A74ED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pPr>
            <w:r>
              <w:t xml:space="preserve">PURCHASES OF ASSETS: </w:t>
            </w:r>
          </w:p>
          <w:p w14:paraId="5EF730C3" w14:textId="77777777" w:rsidR="00A74EDC" w:rsidRDefault="00A74EDC" w:rsidP="00A74ED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pPr>
            <w:r>
              <w:t xml:space="preserve">It was agreed that, considering the composition of the fund's existing investments, investment strategy and its present liquidity, the purchase of the assets listed in the schedule is confirmed.  </w:t>
            </w:r>
          </w:p>
          <w:p w14:paraId="4C169796" w14:textId="0CB54954" w:rsidR="00A74EDC" w:rsidRDefault="00A74EDC" w:rsidP="00A74ED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pPr>
            <w:r>
              <w:t xml:space="preserve">SALES OF ASSETS: </w:t>
            </w:r>
          </w:p>
          <w:p w14:paraId="19C22644" w14:textId="04069CAD" w:rsidR="00A74EDC" w:rsidRDefault="00A74EDC" w:rsidP="00A74ED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pPr>
            <w:r>
              <w:t xml:space="preserve">It was agreed that, considering the composition of the fund's existing investments, investment strategy and its present liquidity, the sale of the assets listed in the schedule is confirmed.  </w:t>
            </w:r>
          </w:p>
          <w:p w14:paraId="4842D133" w14:textId="21CAE300" w:rsidR="00A74EDC" w:rsidRDefault="00A74EDC" w:rsidP="00A74ED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pPr>
            <w:r>
              <w:t xml:space="preserve">CLOSURE: </w:t>
            </w:r>
          </w:p>
          <w:p w14:paraId="78F3FE7D" w14:textId="65757EBD" w:rsidR="00A05DC8" w:rsidRDefault="00A74EDC" w:rsidP="00944C3F">
            <w:pPr>
              <w:widowControl w:val="0"/>
              <w:pBdr>
                <w:left w:val="none" w:sz="0" w:space="21"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276" w:lineRule="atLeast"/>
            </w:pPr>
            <w:r>
              <w:t>There being no further</w:t>
            </w:r>
            <w:r w:rsidR="00944C3F">
              <w:t xml:space="preserve"> </w:t>
            </w:r>
            <w:r>
              <w:t>business the meeting was closed.</w:t>
            </w:r>
          </w:p>
        </w:tc>
      </w:tr>
    </w:tbl>
    <w:p w14:paraId="47C79CAD" w14:textId="77777777" w:rsidR="00A05DC8" w:rsidRDefault="00A05DC8"/>
    <w:sectPr w:rsidR="00A05D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C8"/>
    <w:rsid w:val="000277A9"/>
    <w:rsid w:val="000746F8"/>
    <w:rsid w:val="003A38AA"/>
    <w:rsid w:val="004C0F10"/>
    <w:rsid w:val="0053257B"/>
    <w:rsid w:val="005A778B"/>
    <w:rsid w:val="00944C3F"/>
    <w:rsid w:val="00A05DC8"/>
    <w:rsid w:val="00A74EDC"/>
    <w:rsid w:val="00AA6AD4"/>
    <w:rsid w:val="00BD6A79"/>
    <w:rsid w:val="00CD21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F4C2"/>
  <w15:chartTrackingRefBased/>
  <w15:docId w15:val="{9442226C-809C-4A40-861D-DF6CF86C3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D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D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D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D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D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D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D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D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D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D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D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D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D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D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D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DC8"/>
    <w:rPr>
      <w:rFonts w:eastAsiaTheme="majorEastAsia" w:cstheme="majorBidi"/>
      <w:color w:val="272727" w:themeColor="text1" w:themeTint="D8"/>
    </w:rPr>
  </w:style>
  <w:style w:type="paragraph" w:styleId="Title">
    <w:name w:val="Title"/>
    <w:basedOn w:val="Normal"/>
    <w:next w:val="Normal"/>
    <w:link w:val="TitleChar"/>
    <w:uiPriority w:val="10"/>
    <w:qFormat/>
    <w:rsid w:val="00A05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D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D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D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DC8"/>
    <w:pPr>
      <w:spacing w:before="160"/>
      <w:jc w:val="center"/>
    </w:pPr>
    <w:rPr>
      <w:i/>
      <w:iCs/>
      <w:color w:val="404040" w:themeColor="text1" w:themeTint="BF"/>
    </w:rPr>
  </w:style>
  <w:style w:type="character" w:customStyle="1" w:styleId="QuoteChar">
    <w:name w:val="Quote Char"/>
    <w:basedOn w:val="DefaultParagraphFont"/>
    <w:link w:val="Quote"/>
    <w:uiPriority w:val="29"/>
    <w:rsid w:val="00A05DC8"/>
    <w:rPr>
      <w:i/>
      <w:iCs/>
      <w:color w:val="404040" w:themeColor="text1" w:themeTint="BF"/>
    </w:rPr>
  </w:style>
  <w:style w:type="paragraph" w:styleId="ListParagraph">
    <w:name w:val="List Paragraph"/>
    <w:basedOn w:val="Normal"/>
    <w:uiPriority w:val="34"/>
    <w:qFormat/>
    <w:rsid w:val="00A05DC8"/>
    <w:pPr>
      <w:ind w:left="720"/>
      <w:contextualSpacing/>
    </w:pPr>
  </w:style>
  <w:style w:type="character" w:styleId="IntenseEmphasis">
    <w:name w:val="Intense Emphasis"/>
    <w:basedOn w:val="DefaultParagraphFont"/>
    <w:uiPriority w:val="21"/>
    <w:qFormat/>
    <w:rsid w:val="00A05DC8"/>
    <w:rPr>
      <w:i/>
      <w:iCs/>
      <w:color w:val="0F4761" w:themeColor="accent1" w:themeShade="BF"/>
    </w:rPr>
  </w:style>
  <w:style w:type="paragraph" w:styleId="IntenseQuote">
    <w:name w:val="Intense Quote"/>
    <w:basedOn w:val="Normal"/>
    <w:next w:val="Normal"/>
    <w:link w:val="IntenseQuoteChar"/>
    <w:uiPriority w:val="30"/>
    <w:qFormat/>
    <w:rsid w:val="00A05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DC8"/>
    <w:rPr>
      <w:i/>
      <w:iCs/>
      <w:color w:val="0F4761" w:themeColor="accent1" w:themeShade="BF"/>
    </w:rPr>
  </w:style>
  <w:style w:type="character" w:styleId="IntenseReference">
    <w:name w:val="Intense Reference"/>
    <w:basedOn w:val="DefaultParagraphFont"/>
    <w:uiPriority w:val="32"/>
    <w:qFormat/>
    <w:rsid w:val="00A05DC8"/>
    <w:rPr>
      <w:b/>
      <w:bCs/>
      <w:smallCaps/>
      <w:color w:val="0F4761" w:themeColor="accent1" w:themeShade="BF"/>
      <w:spacing w:val="5"/>
    </w:rPr>
  </w:style>
  <w:style w:type="table" w:styleId="TableGrid">
    <w:name w:val="Table Grid"/>
    <w:basedOn w:val="TableNormal"/>
    <w:uiPriority w:val="39"/>
    <w:rsid w:val="00A05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49680">
      <w:bodyDiv w:val="1"/>
      <w:marLeft w:val="0"/>
      <w:marRight w:val="0"/>
      <w:marTop w:val="0"/>
      <w:marBottom w:val="0"/>
      <w:divBdr>
        <w:top w:val="none" w:sz="0" w:space="0" w:color="auto"/>
        <w:left w:val="none" w:sz="0" w:space="0" w:color="auto"/>
        <w:bottom w:val="none" w:sz="0" w:space="0" w:color="auto"/>
        <w:right w:val="none" w:sz="0" w:space="0" w:color="auto"/>
      </w:divBdr>
    </w:div>
    <w:div w:id="702705562">
      <w:bodyDiv w:val="1"/>
      <w:marLeft w:val="0"/>
      <w:marRight w:val="0"/>
      <w:marTop w:val="0"/>
      <w:marBottom w:val="0"/>
      <w:divBdr>
        <w:top w:val="none" w:sz="0" w:space="0" w:color="auto"/>
        <w:left w:val="none" w:sz="0" w:space="0" w:color="auto"/>
        <w:bottom w:val="none" w:sz="0" w:space="0" w:color="auto"/>
        <w:right w:val="none" w:sz="0" w:space="0" w:color="auto"/>
      </w:divBdr>
    </w:div>
    <w:div w:id="1732465654">
      <w:bodyDiv w:val="1"/>
      <w:marLeft w:val="0"/>
      <w:marRight w:val="0"/>
      <w:marTop w:val="0"/>
      <w:marBottom w:val="0"/>
      <w:divBdr>
        <w:top w:val="none" w:sz="0" w:space="0" w:color="auto"/>
        <w:left w:val="none" w:sz="0" w:space="0" w:color="auto"/>
        <w:bottom w:val="none" w:sz="0" w:space="0" w:color="auto"/>
        <w:right w:val="none" w:sz="0" w:space="0" w:color="auto"/>
      </w:divBdr>
    </w:div>
    <w:div w:id="194642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F4ECBAD6AF9408432525BEF9423A5" ma:contentTypeVersion="20" ma:contentTypeDescription="Create a new document." ma:contentTypeScope="" ma:versionID="5d48e3da354cbd09d4115ca92c008c15">
  <xsd:schema xmlns:xsd="http://www.w3.org/2001/XMLSchema" xmlns:xs="http://www.w3.org/2001/XMLSchema" xmlns:p="http://schemas.microsoft.com/office/2006/metadata/properties" xmlns:ns2="90cf756c-b39d-4c94-91a5-5053a16f8456" xmlns:ns3="248cb875-14b6-4f7a-a754-bf991bad7513" targetNamespace="http://schemas.microsoft.com/office/2006/metadata/properties" ma:root="true" ma:fieldsID="735b1aabdfe6a2cd8900b4fff267ebf7" ns2:_="" ns3:_="">
    <xsd:import namespace="90cf756c-b39d-4c94-91a5-5053a16f8456"/>
    <xsd:import namespace="248cb875-14b6-4f7a-a754-bf991bad75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SearchProperties"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f756c-b39d-4c94-91a5-5053a16f84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03509db-f9e9-4d74-8bbe-e9c64b88f1cd}" ma:internalName="TaxCatchAll" ma:showField="CatchAllData" ma:web="90cf756c-b39d-4c94-91a5-5053a16f84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8cb875-14b6-4f7a-a754-bf991bad75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de7da72-0557-45ef-976a-18195991ef09"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cf756c-b39d-4c94-91a5-5053a16f8456" xsi:nil="true"/>
    <lcf76f155ced4ddcb4097134ff3c332f xmlns="248cb875-14b6-4f7a-a754-bf991bad75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B237B9-2DB2-4E7F-9773-1DD78269EC20}"/>
</file>

<file path=customXml/itemProps2.xml><?xml version="1.0" encoding="utf-8"?>
<ds:datastoreItem xmlns:ds="http://schemas.openxmlformats.org/officeDocument/2006/customXml" ds:itemID="{6906197A-F936-48EB-A70F-C7BF2DF5DB8E}"/>
</file>

<file path=customXml/itemProps3.xml><?xml version="1.0" encoding="utf-8"?>
<ds:datastoreItem xmlns:ds="http://schemas.openxmlformats.org/officeDocument/2006/customXml" ds:itemID="{27BB3A30-D2BF-4A79-B7B0-8FBE65426B5A}"/>
</file>

<file path=docProps/app.xml><?xml version="1.0" encoding="utf-8"?>
<Properties xmlns="http://schemas.openxmlformats.org/officeDocument/2006/extended-properties" xmlns:vt="http://schemas.openxmlformats.org/officeDocument/2006/docPropsVTypes">
  <Template>Normal</Template>
  <TotalTime>11</TotalTime>
  <Pages>1</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ZiXu Wang</dc:creator>
  <cp:keywords/>
  <dc:description/>
  <cp:lastModifiedBy>Nancy ZiXu Wang</cp:lastModifiedBy>
  <cp:revision>10</cp:revision>
  <dcterms:created xsi:type="dcterms:W3CDTF">2025-09-21T23:54:00Z</dcterms:created>
  <dcterms:modified xsi:type="dcterms:W3CDTF">2025-09-23T08:05:00Z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0x010100A8AF4ECBAD6AF9408432525BEF9423A5</vt:lpwstr>
  </property>
  <property fmtid="{D5CDD505-2E9C-101B-9397-08002B2CF9AE}" pid="4" name="docLang">
    <vt:lpwstr>en</vt:lpwstr>
  </property>
  <property fmtid="{D5CDD505-2E9C-101B-9397-08002B2CF9AE}" pid="5" name="MediaServiceImageTags">
    <vt:lpwstr/>
  </property>
</Properties>
</file>