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51EDC" w14:textId="361246AE" w:rsidR="00A45F62" w:rsidRPr="00380611" w:rsidRDefault="00A45F62" w:rsidP="00807228">
      <w:pPr>
        <w:spacing w:after="0" w:line="240" w:lineRule="atLeast"/>
        <w:rPr>
          <w:rFonts w:ascii="Arial" w:eastAsia="Times New Roman" w:hAnsi="Arial" w:cs="Arial"/>
          <w:b/>
          <w:snapToGrid w:val="0"/>
          <w:color w:val="000000"/>
          <w:sz w:val="20"/>
          <w:szCs w:val="20"/>
          <w:u w:val="single"/>
          <w:lang w:val="en-US"/>
        </w:rPr>
      </w:pPr>
      <w:bookmarkStart w:id="0" w:name="_GoBack"/>
      <w:r w:rsidRPr="00380611">
        <w:rPr>
          <w:rFonts w:ascii="Arial" w:eastAsia="Times New Roman" w:hAnsi="Arial" w:cs="Arial"/>
          <w:b/>
          <w:snapToGrid w:val="0"/>
          <w:color w:val="000000"/>
          <w:sz w:val="20"/>
          <w:szCs w:val="20"/>
          <w:u w:val="single"/>
          <w:lang w:val="en-US"/>
        </w:rPr>
        <w:t>Letter - Fund Borrower to Lender Seeking Relief</w:t>
      </w:r>
    </w:p>
    <w:p w14:paraId="3192CCD9" w14:textId="55FC4F8C" w:rsidR="00A45F62" w:rsidRPr="00380611" w:rsidRDefault="00A45F62" w:rsidP="009E164C">
      <w:pPr>
        <w:spacing w:after="0" w:line="240" w:lineRule="auto"/>
        <w:jc w:val="right"/>
        <w:rPr>
          <w:rFonts w:ascii="Arial" w:hAnsi="Arial" w:cs="Arial"/>
          <w:sz w:val="20"/>
          <w:szCs w:val="20"/>
        </w:rPr>
      </w:pP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00FD6125" w:rsidRPr="00380611">
        <w:rPr>
          <w:rFonts w:ascii="Arial" w:hAnsi="Arial" w:cs="Arial"/>
          <w:sz w:val="20"/>
          <w:szCs w:val="20"/>
        </w:rPr>
        <w:t>[</w:t>
      </w:r>
      <w:proofErr w:type="spellStart"/>
      <w:r w:rsidR="00FD6125" w:rsidRPr="00380611">
        <w:rPr>
          <w:rFonts w:ascii="Arial" w:hAnsi="Arial" w:cs="Arial"/>
          <w:sz w:val="20"/>
          <w:szCs w:val="20"/>
        </w:rPr>
        <w:t>FundName</w:t>
      </w:r>
      <w:proofErr w:type="spellEnd"/>
      <w:r w:rsidR="00FD6125" w:rsidRPr="00380611">
        <w:rPr>
          <w:rFonts w:ascii="Arial" w:hAnsi="Arial" w:cs="Arial"/>
          <w:sz w:val="20"/>
          <w:szCs w:val="20"/>
        </w:rPr>
        <w:t>]</w:t>
      </w:r>
    </w:p>
    <w:p w14:paraId="67C96E3B" w14:textId="6AC07B27" w:rsidR="00A45F62" w:rsidRPr="00380611" w:rsidRDefault="00A45F62" w:rsidP="009E164C">
      <w:pPr>
        <w:spacing w:after="0" w:line="240" w:lineRule="auto"/>
        <w:jc w:val="right"/>
        <w:rPr>
          <w:rFonts w:ascii="Arial" w:hAnsi="Arial" w:cs="Arial"/>
          <w:sz w:val="20"/>
          <w:szCs w:val="20"/>
        </w:rPr>
      </w:pP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00DA60BF" w:rsidRPr="00380611">
        <w:rPr>
          <w:rFonts w:ascii="Arial" w:eastAsia="Times New Roman" w:hAnsi="Arial" w:cs="Arial"/>
          <w:color w:val="000000"/>
          <w:sz w:val="20"/>
          <w:szCs w:val="20"/>
          <w:lang w:eastAsia="en-AU"/>
        </w:rPr>
        <w:t>[</w:t>
      </w:r>
      <w:proofErr w:type="spellStart"/>
      <w:r w:rsidR="00DA60BF" w:rsidRPr="00380611">
        <w:rPr>
          <w:rFonts w:ascii="Arial" w:eastAsia="Times New Roman" w:hAnsi="Arial" w:cs="Arial"/>
          <w:color w:val="000000"/>
          <w:sz w:val="20"/>
          <w:szCs w:val="20"/>
          <w:lang w:eastAsia="en-AU"/>
        </w:rPr>
        <w:t>FundPostalAddressBlock</w:t>
      </w:r>
      <w:proofErr w:type="spellEnd"/>
      <w:r w:rsidR="00DA60BF" w:rsidRPr="00380611">
        <w:rPr>
          <w:rFonts w:ascii="Arial" w:eastAsia="Times New Roman" w:hAnsi="Arial" w:cs="Arial"/>
          <w:color w:val="000000"/>
          <w:sz w:val="20"/>
          <w:szCs w:val="20"/>
          <w:lang w:eastAsia="en-AU"/>
        </w:rPr>
        <w:t>]</w:t>
      </w:r>
    </w:p>
    <w:p w14:paraId="3596BFA0" w14:textId="77777777" w:rsidR="00A45F62" w:rsidRPr="00380611" w:rsidRDefault="00A45F62" w:rsidP="00A45F62">
      <w:pPr>
        <w:spacing w:after="0" w:line="240" w:lineRule="auto"/>
        <w:jc w:val="both"/>
        <w:rPr>
          <w:rFonts w:ascii="Arial" w:hAnsi="Arial" w:cs="Arial"/>
          <w:sz w:val="20"/>
          <w:szCs w:val="20"/>
        </w:rPr>
      </w:pPr>
    </w:p>
    <w:p w14:paraId="73423011" w14:textId="04921212" w:rsidR="00A45F62" w:rsidRPr="00380611" w:rsidRDefault="00E556B8" w:rsidP="00A45F62">
      <w:pPr>
        <w:spacing w:after="0" w:line="240" w:lineRule="auto"/>
        <w:jc w:val="both"/>
        <w:rPr>
          <w:rFonts w:ascii="Arial" w:hAnsi="Arial" w:cs="Arial"/>
          <w:sz w:val="20"/>
          <w:szCs w:val="20"/>
          <w:highlight w:val="yellow"/>
        </w:rPr>
      </w:pPr>
      <w:r w:rsidRPr="00380611">
        <w:rPr>
          <w:rFonts w:ascii="Arial" w:hAnsi="Arial" w:cs="Arial"/>
          <w:sz w:val="20"/>
          <w:szCs w:val="20"/>
          <w:highlight w:val="yellow"/>
        </w:rPr>
        <w:t>&lt;&lt;</w:t>
      </w:r>
      <w:r w:rsidR="00A45F62" w:rsidRPr="00380611">
        <w:rPr>
          <w:rFonts w:ascii="Arial" w:hAnsi="Arial" w:cs="Arial"/>
          <w:sz w:val="20"/>
          <w:szCs w:val="20"/>
          <w:highlight w:val="yellow"/>
        </w:rPr>
        <w:t>INSERT LENDER NAME</w:t>
      </w:r>
      <w:r w:rsidRPr="00380611">
        <w:rPr>
          <w:rFonts w:ascii="Arial" w:hAnsi="Arial" w:cs="Arial"/>
          <w:sz w:val="20"/>
          <w:szCs w:val="20"/>
          <w:highlight w:val="yellow"/>
        </w:rPr>
        <w:t>&gt;&gt;</w:t>
      </w:r>
    </w:p>
    <w:p w14:paraId="4D3AFF4D" w14:textId="15CDCDBA" w:rsidR="00A45F62" w:rsidRPr="00380611" w:rsidRDefault="00E556B8" w:rsidP="00A45F62">
      <w:pPr>
        <w:spacing w:after="0" w:line="240" w:lineRule="auto"/>
        <w:jc w:val="both"/>
        <w:rPr>
          <w:rFonts w:ascii="Arial" w:hAnsi="Arial" w:cs="Arial"/>
          <w:sz w:val="20"/>
          <w:szCs w:val="20"/>
        </w:rPr>
      </w:pPr>
      <w:r w:rsidRPr="00380611">
        <w:rPr>
          <w:rFonts w:ascii="Arial" w:hAnsi="Arial" w:cs="Arial"/>
          <w:sz w:val="20"/>
          <w:szCs w:val="20"/>
          <w:highlight w:val="yellow"/>
        </w:rPr>
        <w:t>&lt;&lt;</w:t>
      </w:r>
      <w:r w:rsidR="00A45F62" w:rsidRPr="00380611">
        <w:rPr>
          <w:rFonts w:ascii="Arial" w:hAnsi="Arial" w:cs="Arial"/>
          <w:sz w:val="20"/>
          <w:szCs w:val="20"/>
          <w:highlight w:val="yellow"/>
        </w:rPr>
        <w:t>INSERT LENDER ADDRESS</w:t>
      </w:r>
      <w:r w:rsidRPr="00380611">
        <w:rPr>
          <w:rFonts w:ascii="Arial" w:hAnsi="Arial" w:cs="Arial"/>
          <w:sz w:val="20"/>
          <w:szCs w:val="20"/>
          <w:highlight w:val="yellow"/>
        </w:rPr>
        <w:t>&gt;&gt;</w:t>
      </w:r>
    </w:p>
    <w:p w14:paraId="6B610204" w14:textId="77777777" w:rsidR="00A45F62" w:rsidRPr="00380611" w:rsidRDefault="00A45F62" w:rsidP="00A45F62">
      <w:pPr>
        <w:spacing w:after="0" w:line="240" w:lineRule="auto"/>
        <w:jc w:val="both"/>
        <w:rPr>
          <w:rFonts w:ascii="Arial" w:hAnsi="Arial" w:cs="Arial"/>
          <w:sz w:val="20"/>
          <w:szCs w:val="20"/>
        </w:rPr>
      </w:pPr>
    </w:p>
    <w:p w14:paraId="03973384" w14:textId="02D6F24E"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 xml:space="preserve">Dear </w:t>
      </w:r>
      <w:r w:rsidR="00E556B8" w:rsidRPr="00380611">
        <w:rPr>
          <w:rFonts w:ascii="Arial" w:hAnsi="Arial" w:cs="Arial"/>
          <w:sz w:val="20"/>
          <w:szCs w:val="20"/>
          <w:highlight w:val="yellow"/>
        </w:rPr>
        <w:t>&lt;&lt;</w:t>
      </w:r>
      <w:r w:rsidRPr="00380611">
        <w:rPr>
          <w:rFonts w:ascii="Arial" w:hAnsi="Arial" w:cs="Arial"/>
          <w:sz w:val="20"/>
          <w:szCs w:val="20"/>
          <w:highlight w:val="yellow"/>
        </w:rPr>
        <w:t>INSERT GREETING</w:t>
      </w:r>
      <w:r w:rsidR="00E556B8" w:rsidRPr="00380611">
        <w:rPr>
          <w:rFonts w:ascii="Arial" w:hAnsi="Arial" w:cs="Arial"/>
          <w:sz w:val="20"/>
          <w:szCs w:val="20"/>
          <w:highlight w:val="yellow"/>
        </w:rPr>
        <w:t>&gt;&gt;</w:t>
      </w:r>
      <w:r w:rsidRPr="00380611">
        <w:rPr>
          <w:rFonts w:ascii="Arial" w:hAnsi="Arial" w:cs="Arial"/>
          <w:sz w:val="20"/>
          <w:szCs w:val="20"/>
        </w:rPr>
        <w:t>,</w:t>
      </w:r>
    </w:p>
    <w:p w14:paraId="5A9FFD55" w14:textId="77777777" w:rsidR="00A45F62" w:rsidRPr="00380611" w:rsidRDefault="00A45F62" w:rsidP="00A45F62">
      <w:pPr>
        <w:spacing w:after="0" w:line="240" w:lineRule="auto"/>
        <w:jc w:val="both"/>
        <w:rPr>
          <w:rFonts w:ascii="Arial" w:hAnsi="Arial" w:cs="Arial"/>
          <w:sz w:val="20"/>
          <w:szCs w:val="20"/>
        </w:rPr>
      </w:pPr>
    </w:p>
    <w:p w14:paraId="46C6906D" w14:textId="43A94A0D" w:rsidR="00A45F62" w:rsidRPr="00380611" w:rsidRDefault="00E556B8" w:rsidP="00A45F62">
      <w:pPr>
        <w:spacing w:after="0" w:line="240" w:lineRule="auto"/>
        <w:jc w:val="both"/>
        <w:rPr>
          <w:rFonts w:ascii="Arial" w:hAnsi="Arial" w:cs="Arial"/>
          <w:b/>
          <w:bCs/>
          <w:sz w:val="20"/>
          <w:szCs w:val="20"/>
        </w:rPr>
      </w:pPr>
      <w:r w:rsidRPr="00380611">
        <w:rPr>
          <w:rFonts w:ascii="Arial" w:hAnsi="Arial" w:cs="Arial"/>
          <w:b/>
          <w:bCs/>
          <w:sz w:val="20"/>
          <w:szCs w:val="20"/>
          <w:highlight w:val="yellow"/>
        </w:rPr>
        <w:t>&lt;&lt;</w:t>
      </w:r>
      <w:r w:rsidR="00A45F62" w:rsidRPr="00380611">
        <w:rPr>
          <w:rFonts w:ascii="Arial" w:hAnsi="Arial" w:cs="Arial"/>
          <w:b/>
          <w:bCs/>
          <w:sz w:val="20"/>
          <w:szCs w:val="20"/>
          <w:highlight w:val="yellow"/>
        </w:rPr>
        <w:t>INSERT PROPERTY ADDRESS</w:t>
      </w:r>
      <w:r w:rsidRPr="00380611">
        <w:rPr>
          <w:rFonts w:ascii="Arial" w:hAnsi="Arial" w:cs="Arial"/>
          <w:b/>
          <w:bCs/>
          <w:sz w:val="20"/>
          <w:szCs w:val="20"/>
          <w:highlight w:val="yellow"/>
        </w:rPr>
        <w:t>&gt;&gt;</w:t>
      </w:r>
    </w:p>
    <w:p w14:paraId="4A9F8AAD" w14:textId="77777777" w:rsidR="00A45F62" w:rsidRPr="00380611" w:rsidRDefault="00A45F62" w:rsidP="00A45F62">
      <w:pPr>
        <w:spacing w:after="0" w:line="240" w:lineRule="auto"/>
        <w:jc w:val="both"/>
        <w:rPr>
          <w:rFonts w:ascii="Arial" w:hAnsi="Arial" w:cs="Arial"/>
          <w:b/>
          <w:bCs/>
          <w:sz w:val="20"/>
          <w:szCs w:val="20"/>
        </w:rPr>
      </w:pPr>
      <w:r w:rsidRPr="00380611">
        <w:rPr>
          <w:rFonts w:ascii="Arial" w:hAnsi="Arial" w:cs="Arial"/>
          <w:b/>
          <w:bCs/>
          <w:sz w:val="20"/>
          <w:szCs w:val="20"/>
        </w:rPr>
        <w:t>LIMITED RECOURSE BORROWING ARRANGEMENT</w:t>
      </w:r>
    </w:p>
    <w:p w14:paraId="6597E9F5" w14:textId="77777777" w:rsidR="00A45F62" w:rsidRPr="00380611" w:rsidRDefault="00A45F62" w:rsidP="00A45F62">
      <w:pPr>
        <w:spacing w:after="0" w:line="240" w:lineRule="auto"/>
        <w:jc w:val="both"/>
        <w:rPr>
          <w:rFonts w:ascii="Arial" w:hAnsi="Arial" w:cs="Arial"/>
          <w:b/>
          <w:bCs/>
          <w:sz w:val="20"/>
          <w:szCs w:val="20"/>
        </w:rPr>
      </w:pPr>
      <w:r w:rsidRPr="00380611">
        <w:rPr>
          <w:rFonts w:ascii="Arial" w:hAnsi="Arial" w:cs="Arial"/>
          <w:b/>
          <w:bCs/>
          <w:sz w:val="20"/>
          <w:szCs w:val="20"/>
        </w:rPr>
        <w:t>LOAN REPAYMENT RELIEF REQUEST (COVID-19)</w:t>
      </w:r>
    </w:p>
    <w:p w14:paraId="0FF7576A" w14:textId="77777777" w:rsidR="00A45F62" w:rsidRPr="00380611" w:rsidRDefault="00A45F62" w:rsidP="00A45F62">
      <w:pPr>
        <w:spacing w:after="0" w:line="240" w:lineRule="auto"/>
        <w:jc w:val="both"/>
        <w:rPr>
          <w:rFonts w:ascii="Arial" w:hAnsi="Arial" w:cs="Arial"/>
          <w:b/>
          <w:bCs/>
          <w:sz w:val="20"/>
          <w:szCs w:val="20"/>
        </w:rPr>
      </w:pPr>
    </w:p>
    <w:p w14:paraId="1EE13734"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We are writing in relation to our loan agreement (</w:t>
      </w:r>
      <w:r w:rsidRPr="00380611">
        <w:rPr>
          <w:rFonts w:ascii="Arial" w:hAnsi="Arial" w:cs="Arial"/>
          <w:b/>
          <w:bCs/>
          <w:sz w:val="20"/>
          <w:szCs w:val="20"/>
        </w:rPr>
        <w:t>Loan Agreement</w:t>
      </w:r>
      <w:r w:rsidRPr="00380611">
        <w:rPr>
          <w:rFonts w:ascii="Arial" w:hAnsi="Arial" w:cs="Arial"/>
          <w:sz w:val="20"/>
          <w:szCs w:val="20"/>
        </w:rPr>
        <w:t>) regarding the limited recourse borrowing arrangement (</w:t>
      </w:r>
      <w:r w:rsidRPr="00380611">
        <w:rPr>
          <w:rFonts w:ascii="Arial" w:hAnsi="Arial" w:cs="Arial"/>
          <w:b/>
          <w:bCs/>
          <w:sz w:val="20"/>
          <w:szCs w:val="20"/>
        </w:rPr>
        <w:t>LRBA</w:t>
      </w:r>
      <w:r w:rsidRPr="00380611">
        <w:rPr>
          <w:rFonts w:ascii="Arial" w:hAnsi="Arial" w:cs="Arial"/>
          <w:sz w:val="20"/>
          <w:szCs w:val="20"/>
        </w:rPr>
        <w:t>) for the acquisition of the abovementioned property (</w:t>
      </w:r>
      <w:r w:rsidRPr="00380611">
        <w:rPr>
          <w:rFonts w:ascii="Arial" w:hAnsi="Arial" w:cs="Arial"/>
          <w:b/>
          <w:bCs/>
          <w:sz w:val="20"/>
          <w:szCs w:val="20"/>
        </w:rPr>
        <w:t>Property</w:t>
      </w:r>
      <w:r w:rsidRPr="00380611">
        <w:rPr>
          <w:rFonts w:ascii="Arial" w:hAnsi="Arial" w:cs="Arial"/>
          <w:sz w:val="20"/>
          <w:szCs w:val="20"/>
        </w:rPr>
        <w:t>).</w:t>
      </w:r>
    </w:p>
    <w:p w14:paraId="410F9A7C" w14:textId="77777777" w:rsidR="00A45F62" w:rsidRPr="00380611" w:rsidRDefault="00A45F62" w:rsidP="00A45F62">
      <w:pPr>
        <w:spacing w:after="0" w:line="240" w:lineRule="auto"/>
        <w:jc w:val="both"/>
        <w:rPr>
          <w:rFonts w:ascii="Arial" w:hAnsi="Arial" w:cs="Arial"/>
          <w:sz w:val="20"/>
          <w:szCs w:val="20"/>
        </w:rPr>
      </w:pPr>
    </w:p>
    <w:p w14:paraId="0EA663A9"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We note that you (</w:t>
      </w:r>
      <w:r w:rsidRPr="00380611">
        <w:rPr>
          <w:rFonts w:ascii="Arial" w:hAnsi="Arial" w:cs="Arial"/>
          <w:b/>
          <w:bCs/>
          <w:sz w:val="20"/>
          <w:szCs w:val="20"/>
        </w:rPr>
        <w:t>Lender</w:t>
      </w:r>
      <w:r w:rsidRPr="00380611">
        <w:rPr>
          <w:rFonts w:ascii="Arial" w:hAnsi="Arial" w:cs="Arial"/>
          <w:sz w:val="20"/>
          <w:szCs w:val="20"/>
        </w:rPr>
        <w:t xml:space="preserve">) are a related party of the Fund for the purposes of the </w:t>
      </w:r>
      <w:r w:rsidRPr="00380611">
        <w:rPr>
          <w:rFonts w:ascii="Arial" w:hAnsi="Arial" w:cs="Arial"/>
          <w:i/>
          <w:iCs/>
          <w:sz w:val="20"/>
          <w:szCs w:val="20"/>
        </w:rPr>
        <w:t>Superannuation Industry (Supervision) Act</w:t>
      </w:r>
      <w:r w:rsidRPr="00380611">
        <w:rPr>
          <w:rFonts w:ascii="Arial" w:hAnsi="Arial" w:cs="Arial"/>
          <w:sz w:val="20"/>
          <w:szCs w:val="20"/>
        </w:rPr>
        <w:t xml:space="preserve"> 1993.</w:t>
      </w:r>
    </w:p>
    <w:p w14:paraId="204A115B"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p>
    <w:p w14:paraId="5488840F"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Due to the economic impact of the COVID-19 global pandemic, the Fund has suffered financial hardship, for example:</w:t>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p>
    <w:p w14:paraId="143F0F8A" w14:textId="7BC85B98" w:rsidR="00A45F62" w:rsidRPr="00380611" w:rsidRDefault="00E556B8" w:rsidP="00A45F62">
      <w:pPr>
        <w:pStyle w:val="ListParagraph"/>
        <w:numPr>
          <w:ilvl w:val="0"/>
          <w:numId w:val="3"/>
        </w:numPr>
        <w:spacing w:after="0" w:line="240" w:lineRule="auto"/>
        <w:ind w:left="720"/>
        <w:jc w:val="both"/>
        <w:rPr>
          <w:rFonts w:ascii="Arial" w:hAnsi="Arial" w:cs="Arial"/>
          <w:sz w:val="20"/>
          <w:szCs w:val="20"/>
        </w:rPr>
      </w:pPr>
      <w:r w:rsidRPr="00380611">
        <w:rPr>
          <w:rFonts w:ascii="Arial" w:hAnsi="Arial" w:cs="Arial"/>
          <w:sz w:val="20"/>
          <w:szCs w:val="20"/>
          <w:highlight w:val="yellow"/>
        </w:rPr>
        <w:t>&lt;&lt;</w:t>
      </w:r>
      <w:r w:rsidR="00A45F62" w:rsidRPr="00380611">
        <w:rPr>
          <w:rFonts w:ascii="Arial" w:hAnsi="Arial" w:cs="Arial"/>
          <w:sz w:val="20"/>
          <w:szCs w:val="20"/>
          <w:highlight w:val="yellow"/>
        </w:rPr>
        <w:t>LIST ECONOMIC/FINANCIAL CONSEQUENCES ON THE FUND</w:t>
      </w:r>
      <w:r w:rsidRPr="00380611">
        <w:rPr>
          <w:rFonts w:ascii="Arial" w:hAnsi="Arial" w:cs="Arial"/>
          <w:sz w:val="20"/>
          <w:szCs w:val="20"/>
          <w:highlight w:val="yellow"/>
        </w:rPr>
        <w:t>&gt;&gt;</w:t>
      </w:r>
    </w:p>
    <w:p w14:paraId="5243DDAD" w14:textId="77777777" w:rsidR="00A45F62" w:rsidRPr="00380611" w:rsidRDefault="00A45F62" w:rsidP="00A45F62">
      <w:pPr>
        <w:pStyle w:val="ListParagraph"/>
        <w:spacing w:after="0" w:line="240" w:lineRule="auto"/>
        <w:jc w:val="both"/>
        <w:rPr>
          <w:rFonts w:ascii="Arial" w:hAnsi="Arial" w:cs="Arial"/>
          <w:sz w:val="20"/>
          <w:szCs w:val="20"/>
        </w:rPr>
      </w:pPr>
    </w:p>
    <w:p w14:paraId="109C06B3" w14:textId="1185DE7C" w:rsidR="00A45F62" w:rsidRPr="00380611" w:rsidRDefault="00E556B8" w:rsidP="00A45F62">
      <w:pPr>
        <w:pStyle w:val="ListParagraph"/>
        <w:numPr>
          <w:ilvl w:val="0"/>
          <w:numId w:val="3"/>
        </w:numPr>
        <w:spacing w:after="0" w:line="240" w:lineRule="auto"/>
        <w:ind w:left="720"/>
        <w:jc w:val="both"/>
        <w:rPr>
          <w:rFonts w:ascii="Arial" w:hAnsi="Arial" w:cs="Arial"/>
          <w:sz w:val="20"/>
          <w:szCs w:val="20"/>
        </w:rPr>
      </w:pPr>
      <w:r w:rsidRPr="00380611">
        <w:rPr>
          <w:rFonts w:ascii="Arial" w:hAnsi="Arial" w:cs="Arial"/>
          <w:sz w:val="20"/>
          <w:szCs w:val="20"/>
          <w:highlight w:val="yellow"/>
        </w:rPr>
        <w:t>&lt;&lt;</w:t>
      </w:r>
      <w:r w:rsidR="00A45F62" w:rsidRPr="00380611">
        <w:rPr>
          <w:rFonts w:ascii="Arial" w:hAnsi="Arial" w:cs="Arial"/>
          <w:sz w:val="20"/>
          <w:szCs w:val="20"/>
          <w:highlight w:val="yellow"/>
        </w:rPr>
        <w:t>LIST ECONOMIC/FINANCIAL CONSEQUENCES ON THE FUND</w:t>
      </w:r>
      <w:r w:rsidRPr="00380611">
        <w:rPr>
          <w:rFonts w:ascii="Arial" w:hAnsi="Arial" w:cs="Arial"/>
          <w:sz w:val="20"/>
          <w:szCs w:val="20"/>
          <w:highlight w:val="yellow"/>
        </w:rPr>
        <w:t>&gt;&gt;</w:t>
      </w:r>
    </w:p>
    <w:p w14:paraId="4CB9B421" w14:textId="77777777" w:rsidR="00A45F62" w:rsidRPr="00380611" w:rsidRDefault="00A45F62" w:rsidP="00A45F62">
      <w:pPr>
        <w:pStyle w:val="ListParagraph"/>
        <w:spacing w:after="0" w:line="240" w:lineRule="auto"/>
        <w:jc w:val="both"/>
        <w:rPr>
          <w:rFonts w:ascii="Arial" w:hAnsi="Arial" w:cs="Arial"/>
          <w:sz w:val="20"/>
          <w:szCs w:val="20"/>
        </w:rPr>
      </w:pPr>
    </w:p>
    <w:p w14:paraId="0B402B2F" w14:textId="20B72E21" w:rsidR="00A45F62" w:rsidRPr="00380611" w:rsidRDefault="00E556B8" w:rsidP="00A45F62">
      <w:pPr>
        <w:pStyle w:val="ListParagraph"/>
        <w:numPr>
          <w:ilvl w:val="0"/>
          <w:numId w:val="3"/>
        </w:numPr>
        <w:spacing w:after="0" w:line="240" w:lineRule="auto"/>
        <w:ind w:left="720"/>
        <w:jc w:val="both"/>
        <w:rPr>
          <w:rFonts w:ascii="Arial" w:hAnsi="Arial" w:cs="Arial"/>
          <w:sz w:val="20"/>
          <w:szCs w:val="20"/>
        </w:rPr>
      </w:pPr>
      <w:r w:rsidRPr="00380611">
        <w:rPr>
          <w:rFonts w:ascii="Arial" w:hAnsi="Arial" w:cs="Arial"/>
          <w:sz w:val="20"/>
          <w:szCs w:val="20"/>
          <w:highlight w:val="yellow"/>
        </w:rPr>
        <w:t>&lt;&lt;</w:t>
      </w:r>
      <w:r w:rsidR="00A45F62" w:rsidRPr="00380611">
        <w:rPr>
          <w:rFonts w:ascii="Arial" w:hAnsi="Arial" w:cs="Arial"/>
          <w:sz w:val="20"/>
          <w:szCs w:val="20"/>
          <w:highlight w:val="yellow"/>
        </w:rPr>
        <w:t>LIST ECONOMIC/FINANCIAL CONSEQUENCES ON THE FUND</w:t>
      </w:r>
      <w:r w:rsidRPr="00380611">
        <w:rPr>
          <w:rFonts w:ascii="Arial" w:hAnsi="Arial" w:cs="Arial"/>
          <w:sz w:val="20"/>
          <w:szCs w:val="20"/>
          <w:highlight w:val="yellow"/>
        </w:rPr>
        <w:t>&gt;&gt;</w:t>
      </w:r>
      <w:r w:rsidR="00A45F62" w:rsidRPr="00380611">
        <w:rPr>
          <w:rFonts w:ascii="Arial" w:hAnsi="Arial" w:cs="Arial"/>
          <w:sz w:val="20"/>
          <w:szCs w:val="20"/>
        </w:rPr>
        <w:tab/>
      </w:r>
      <w:r w:rsidR="00A45F62" w:rsidRPr="00380611">
        <w:rPr>
          <w:rFonts w:ascii="Arial" w:hAnsi="Arial" w:cs="Arial"/>
          <w:sz w:val="20"/>
          <w:szCs w:val="20"/>
        </w:rPr>
        <w:tab/>
      </w:r>
      <w:r w:rsidR="00A45F62" w:rsidRPr="00380611">
        <w:rPr>
          <w:rFonts w:ascii="Arial" w:hAnsi="Arial" w:cs="Arial"/>
          <w:sz w:val="20"/>
          <w:szCs w:val="20"/>
        </w:rPr>
        <w:tab/>
      </w:r>
      <w:r w:rsidR="00A45F62" w:rsidRPr="00380611">
        <w:rPr>
          <w:rFonts w:ascii="Arial" w:hAnsi="Arial" w:cs="Arial"/>
          <w:sz w:val="20"/>
          <w:szCs w:val="20"/>
        </w:rPr>
        <w:tab/>
      </w:r>
      <w:r w:rsidR="00A45F62" w:rsidRPr="00380611">
        <w:rPr>
          <w:rFonts w:ascii="Arial" w:hAnsi="Arial" w:cs="Arial"/>
          <w:sz w:val="20"/>
          <w:szCs w:val="20"/>
        </w:rPr>
        <w:tab/>
      </w:r>
      <w:r w:rsidR="00A45F62" w:rsidRPr="00380611">
        <w:rPr>
          <w:rFonts w:ascii="Arial" w:hAnsi="Arial" w:cs="Arial"/>
          <w:sz w:val="20"/>
          <w:szCs w:val="20"/>
        </w:rPr>
        <w:tab/>
      </w:r>
      <w:r w:rsidR="00A45F62" w:rsidRPr="00380611">
        <w:rPr>
          <w:rFonts w:ascii="Arial" w:hAnsi="Arial" w:cs="Arial"/>
          <w:sz w:val="20"/>
          <w:szCs w:val="20"/>
        </w:rPr>
        <w:tab/>
      </w:r>
    </w:p>
    <w:p w14:paraId="37C571B5"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The Australian Taxation Office (</w:t>
      </w:r>
      <w:r w:rsidRPr="00380611">
        <w:rPr>
          <w:rFonts w:ascii="Arial" w:hAnsi="Arial" w:cs="Arial"/>
          <w:b/>
          <w:bCs/>
          <w:sz w:val="20"/>
          <w:szCs w:val="20"/>
        </w:rPr>
        <w:t>ATO</w:t>
      </w:r>
      <w:r w:rsidRPr="00380611">
        <w:rPr>
          <w:rFonts w:ascii="Arial" w:hAnsi="Arial" w:cs="Arial"/>
          <w:sz w:val="20"/>
          <w:szCs w:val="20"/>
        </w:rPr>
        <w:t>) has publicly stated that:</w:t>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p>
    <w:p w14:paraId="2CA7F91B" w14:textId="77777777" w:rsidR="00A45F62" w:rsidRPr="00380611" w:rsidRDefault="00A45F62" w:rsidP="00A45F62">
      <w:pPr>
        <w:spacing w:after="0" w:line="240" w:lineRule="auto"/>
        <w:ind w:left="426"/>
        <w:jc w:val="both"/>
        <w:rPr>
          <w:rFonts w:ascii="Arial" w:hAnsi="Arial" w:cs="Arial"/>
          <w:sz w:val="20"/>
          <w:szCs w:val="20"/>
        </w:rPr>
      </w:pPr>
      <w:r w:rsidRPr="00380611">
        <w:rPr>
          <w:rFonts w:ascii="Arial" w:hAnsi="Arial" w:cs="Arial"/>
          <w:sz w:val="20"/>
          <w:szCs w:val="20"/>
        </w:rPr>
        <w:t>“We understand that temporary repayment relief may be offered in relation to an existing LRBA between an SMSF and a related party due to the financial effects of COVID-19.</w:t>
      </w:r>
    </w:p>
    <w:p w14:paraId="430C5E2B" w14:textId="77777777" w:rsidR="00A45F62" w:rsidRPr="00380611" w:rsidRDefault="00A45F62" w:rsidP="00A45F62">
      <w:pPr>
        <w:spacing w:after="0" w:line="240" w:lineRule="auto"/>
        <w:ind w:left="426"/>
        <w:jc w:val="both"/>
        <w:rPr>
          <w:rFonts w:ascii="Arial" w:hAnsi="Arial" w:cs="Arial"/>
          <w:sz w:val="20"/>
          <w:szCs w:val="20"/>
        </w:rPr>
      </w:pPr>
    </w:p>
    <w:p w14:paraId="4C857DE6" w14:textId="77777777" w:rsidR="00A45F62" w:rsidRPr="00380611" w:rsidRDefault="00A45F62" w:rsidP="00A45F62">
      <w:pPr>
        <w:spacing w:after="0" w:line="240" w:lineRule="auto"/>
        <w:ind w:left="426"/>
        <w:jc w:val="both"/>
        <w:rPr>
          <w:rFonts w:ascii="Arial" w:hAnsi="Arial" w:cs="Arial"/>
          <w:sz w:val="20"/>
          <w:szCs w:val="20"/>
        </w:rPr>
      </w:pPr>
      <w:r w:rsidRPr="00380611">
        <w:rPr>
          <w:rFonts w:ascii="Arial" w:hAnsi="Arial" w:cs="Arial"/>
          <w:sz w:val="20"/>
          <w:szCs w:val="20"/>
        </w:rPr>
        <w:t>If the repayment relief reflects similar terms to what commercial banks are currently offering for real estate investment loans as a result of COVID-19, we will accept the parties are dealing at arm’s length and the NALI [non-arm’s length income] provisions do not apply. For example, these terms currently include temporary repayment deferrals for most businesses of up to 6 months, with unpaid interest being capitalised on the loan.</w:t>
      </w:r>
    </w:p>
    <w:p w14:paraId="383BB812" w14:textId="77777777" w:rsidR="00A45F62" w:rsidRPr="00380611" w:rsidRDefault="00A45F62" w:rsidP="00A45F62">
      <w:pPr>
        <w:spacing w:after="0" w:line="240" w:lineRule="auto"/>
        <w:ind w:left="426"/>
        <w:jc w:val="both"/>
        <w:rPr>
          <w:rFonts w:ascii="Arial" w:hAnsi="Arial" w:cs="Arial"/>
          <w:sz w:val="20"/>
          <w:szCs w:val="20"/>
        </w:rPr>
      </w:pPr>
    </w:p>
    <w:p w14:paraId="66116A5F" w14:textId="77777777" w:rsidR="00A45F62" w:rsidRPr="00380611" w:rsidRDefault="00A45F62" w:rsidP="00A45F62">
      <w:pPr>
        <w:spacing w:after="0" w:line="240" w:lineRule="auto"/>
        <w:ind w:left="426"/>
        <w:jc w:val="both"/>
        <w:rPr>
          <w:rFonts w:ascii="Arial" w:hAnsi="Arial" w:cs="Arial"/>
          <w:sz w:val="20"/>
          <w:szCs w:val="20"/>
        </w:rPr>
      </w:pPr>
      <w:r w:rsidRPr="00380611">
        <w:rPr>
          <w:rFonts w:ascii="Arial" w:hAnsi="Arial" w:cs="Arial"/>
          <w:sz w:val="20"/>
          <w:szCs w:val="20"/>
        </w:rPr>
        <w:t>The parties to the arrangement must also document the change in terms to the loan agreement and the reasons why those terms have changed. It is also expected that there is evidence that interest continues to accrue on the loan and that the SMSF trustee will catch up any outstanding principal and interest repayments as soon as possible.</w:t>
      </w:r>
    </w:p>
    <w:p w14:paraId="452AA490" w14:textId="77777777" w:rsidR="00A45F62" w:rsidRPr="00380611" w:rsidRDefault="00A45F62" w:rsidP="00A45F62">
      <w:pPr>
        <w:spacing w:after="0" w:line="240" w:lineRule="auto"/>
        <w:ind w:left="426"/>
        <w:jc w:val="both"/>
        <w:rPr>
          <w:rFonts w:ascii="Arial" w:hAnsi="Arial" w:cs="Arial"/>
          <w:sz w:val="20"/>
          <w:szCs w:val="20"/>
        </w:rPr>
      </w:pPr>
    </w:p>
    <w:p w14:paraId="0FF8114A" w14:textId="77777777" w:rsidR="00A45F62" w:rsidRPr="00380611" w:rsidRDefault="00A45F62" w:rsidP="00A45F62">
      <w:pPr>
        <w:spacing w:after="0" w:line="240" w:lineRule="auto"/>
        <w:ind w:left="426"/>
        <w:jc w:val="both"/>
        <w:rPr>
          <w:rFonts w:ascii="Arial" w:hAnsi="Arial" w:cs="Arial"/>
          <w:sz w:val="20"/>
          <w:szCs w:val="20"/>
        </w:rPr>
      </w:pPr>
      <w:r w:rsidRPr="00380611">
        <w:rPr>
          <w:rFonts w:ascii="Arial" w:hAnsi="Arial" w:cs="Arial"/>
          <w:sz w:val="20"/>
          <w:szCs w:val="20"/>
        </w:rPr>
        <w:t>Any further repayment relief needed due to the continued effects of COVID-19 should be reviewed at the end of the agreed deferral period and remain in line with what the commercial banks are offering at that time.</w:t>
      </w:r>
    </w:p>
    <w:p w14:paraId="3ABC09B7" w14:textId="77777777" w:rsidR="00A45F62" w:rsidRPr="00380611" w:rsidRDefault="00A45F62" w:rsidP="00A45F62">
      <w:pPr>
        <w:spacing w:after="0" w:line="240" w:lineRule="auto"/>
        <w:ind w:left="426"/>
        <w:jc w:val="both"/>
        <w:rPr>
          <w:rFonts w:ascii="Arial" w:hAnsi="Arial" w:cs="Arial"/>
          <w:sz w:val="20"/>
          <w:szCs w:val="20"/>
        </w:rPr>
      </w:pPr>
    </w:p>
    <w:p w14:paraId="5ACD9668" w14:textId="77777777" w:rsidR="00A45F62" w:rsidRPr="00380611" w:rsidRDefault="00A45F62" w:rsidP="00A45F62">
      <w:pPr>
        <w:spacing w:after="0" w:line="240" w:lineRule="auto"/>
        <w:ind w:left="426"/>
        <w:jc w:val="both"/>
        <w:rPr>
          <w:rFonts w:ascii="Arial" w:hAnsi="Arial" w:cs="Arial"/>
          <w:sz w:val="20"/>
          <w:szCs w:val="20"/>
        </w:rPr>
      </w:pPr>
      <w:r w:rsidRPr="00380611">
        <w:rPr>
          <w:rFonts w:ascii="Arial" w:hAnsi="Arial" w:cs="Arial"/>
          <w:sz w:val="20"/>
          <w:szCs w:val="20"/>
        </w:rPr>
        <w:t>See also:</w:t>
      </w:r>
    </w:p>
    <w:p w14:paraId="1C100753" w14:textId="77777777" w:rsidR="00A45F62" w:rsidRPr="00380611" w:rsidRDefault="00A45F62" w:rsidP="00A45F62">
      <w:pPr>
        <w:spacing w:after="0" w:line="240" w:lineRule="auto"/>
        <w:ind w:left="426"/>
        <w:jc w:val="both"/>
        <w:rPr>
          <w:rFonts w:ascii="Arial" w:hAnsi="Arial" w:cs="Arial"/>
          <w:sz w:val="20"/>
          <w:szCs w:val="20"/>
        </w:rPr>
      </w:pPr>
    </w:p>
    <w:p w14:paraId="2DF5B214" w14:textId="77777777" w:rsidR="00A45F62" w:rsidRPr="00380611" w:rsidRDefault="00A45F62" w:rsidP="00A45F62">
      <w:pPr>
        <w:pStyle w:val="ListParagraph"/>
        <w:numPr>
          <w:ilvl w:val="0"/>
          <w:numId w:val="3"/>
        </w:numPr>
        <w:spacing w:after="0" w:line="240" w:lineRule="auto"/>
        <w:ind w:left="720"/>
        <w:jc w:val="both"/>
        <w:rPr>
          <w:rFonts w:ascii="Arial" w:hAnsi="Arial" w:cs="Arial"/>
          <w:sz w:val="20"/>
          <w:szCs w:val="20"/>
        </w:rPr>
      </w:pPr>
      <w:r w:rsidRPr="00380611">
        <w:rPr>
          <w:rFonts w:ascii="Arial" w:hAnsi="Arial" w:cs="Arial"/>
          <w:sz w:val="20"/>
          <w:szCs w:val="20"/>
        </w:rPr>
        <w:t>You can refer to the Australian Banking Association’s website for current information on COVID-19 bank relief.”</w:t>
      </w:r>
    </w:p>
    <w:p w14:paraId="45BD6236"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ab/>
        <w:t xml:space="preserve">[See </w:t>
      </w:r>
      <w:hyperlink r:id="rId8" w:history="1">
        <w:r w:rsidRPr="00380611">
          <w:rPr>
            <w:rStyle w:val="Hyperlink"/>
            <w:rFonts w:ascii="Arial" w:hAnsi="Arial" w:cs="Arial"/>
            <w:sz w:val="20"/>
            <w:szCs w:val="20"/>
          </w:rPr>
          <w:t>https://www.ato.gov.au/misc/downloads/pdf/qc61775.pdf</w:t>
        </w:r>
      </w:hyperlink>
      <w:r w:rsidRPr="00380611">
        <w:rPr>
          <w:rFonts w:ascii="Arial" w:hAnsi="Arial" w:cs="Arial"/>
          <w:sz w:val="20"/>
          <w:szCs w:val="20"/>
        </w:rPr>
        <w:t>]</w:t>
      </w:r>
    </w:p>
    <w:p w14:paraId="0D6D8D42" w14:textId="77777777" w:rsidR="00A45F62" w:rsidRPr="00380611" w:rsidRDefault="00A45F62" w:rsidP="00A45F62">
      <w:pPr>
        <w:spacing w:after="0" w:line="240" w:lineRule="auto"/>
        <w:jc w:val="both"/>
        <w:rPr>
          <w:rFonts w:ascii="Arial" w:hAnsi="Arial" w:cs="Arial"/>
          <w:b/>
          <w:bCs/>
          <w:sz w:val="20"/>
          <w:szCs w:val="20"/>
        </w:rPr>
      </w:pPr>
    </w:p>
    <w:p w14:paraId="3ED0D613"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 xml:space="preserve">For your reference, the Australian Banking Association’s website is available here - </w:t>
      </w:r>
      <w:hyperlink r:id="rId9" w:history="1">
        <w:r w:rsidRPr="00380611">
          <w:rPr>
            <w:rStyle w:val="Hyperlink"/>
            <w:rFonts w:ascii="Arial" w:hAnsi="Arial" w:cs="Arial"/>
            <w:sz w:val="20"/>
            <w:szCs w:val="20"/>
          </w:rPr>
          <w:t>https://www.ausbanking.org.au/</w:t>
        </w:r>
      </w:hyperlink>
      <w:r w:rsidRPr="00380611">
        <w:rPr>
          <w:rFonts w:ascii="Arial" w:hAnsi="Arial" w:cs="Arial"/>
          <w:sz w:val="20"/>
          <w:szCs w:val="20"/>
        </w:rPr>
        <w:t>.</w:t>
      </w:r>
    </w:p>
    <w:p w14:paraId="6CB15A1C" w14:textId="77777777" w:rsidR="00A45F62" w:rsidRPr="00380611" w:rsidRDefault="00A45F62" w:rsidP="00A45F62">
      <w:pPr>
        <w:spacing w:after="0" w:line="240" w:lineRule="auto"/>
        <w:jc w:val="both"/>
        <w:rPr>
          <w:rFonts w:ascii="Arial" w:hAnsi="Arial" w:cs="Arial"/>
          <w:b/>
          <w:bCs/>
          <w:sz w:val="20"/>
          <w:szCs w:val="20"/>
        </w:rPr>
      </w:pPr>
    </w:p>
    <w:p w14:paraId="6ADAE1C0" w14:textId="4D45739C"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 xml:space="preserve">Based on the above, we request the following relief </w:t>
      </w:r>
      <w:r w:rsidR="00673791" w:rsidRPr="00380611">
        <w:rPr>
          <w:rFonts w:ascii="Arial" w:hAnsi="Arial" w:cs="Arial"/>
          <w:sz w:val="20"/>
          <w:szCs w:val="20"/>
          <w:highlight w:val="yellow"/>
        </w:rPr>
        <w:t>&lt;&lt;</w:t>
      </w:r>
      <w:r w:rsidRPr="00380611">
        <w:rPr>
          <w:rFonts w:ascii="Arial" w:hAnsi="Arial" w:cs="Arial"/>
          <w:sz w:val="20"/>
          <w:szCs w:val="20"/>
          <w:highlight w:val="yellow"/>
        </w:rPr>
        <w:t>INSERT RELIEF</w:t>
      </w:r>
      <w:r w:rsidR="00673791" w:rsidRPr="00380611">
        <w:rPr>
          <w:rFonts w:ascii="Arial" w:hAnsi="Arial" w:cs="Arial"/>
          <w:sz w:val="20"/>
          <w:szCs w:val="20"/>
          <w:highlight w:val="yellow"/>
        </w:rPr>
        <w:t>&gt;&gt;</w:t>
      </w:r>
      <w:r w:rsidRPr="00380611">
        <w:rPr>
          <w:rFonts w:ascii="Arial" w:hAnsi="Arial" w:cs="Arial"/>
          <w:sz w:val="20"/>
          <w:szCs w:val="20"/>
        </w:rPr>
        <w:t xml:space="preserve"> (</w:t>
      </w:r>
      <w:r w:rsidRPr="00380611">
        <w:rPr>
          <w:rFonts w:ascii="Arial" w:hAnsi="Arial" w:cs="Arial"/>
          <w:b/>
          <w:bCs/>
          <w:sz w:val="20"/>
          <w:szCs w:val="20"/>
        </w:rPr>
        <w:t>Relief</w:t>
      </w:r>
      <w:r w:rsidRPr="00380611">
        <w:rPr>
          <w:rFonts w:ascii="Arial" w:hAnsi="Arial" w:cs="Arial"/>
          <w:sz w:val="20"/>
          <w:szCs w:val="20"/>
        </w:rPr>
        <w:t>).</w:t>
      </w:r>
    </w:p>
    <w:p w14:paraId="6A136D12" w14:textId="77777777" w:rsidR="00A45F62" w:rsidRPr="00380611" w:rsidRDefault="00A45F62" w:rsidP="00A45F62">
      <w:pPr>
        <w:spacing w:after="0" w:line="240" w:lineRule="auto"/>
        <w:jc w:val="both"/>
        <w:rPr>
          <w:rFonts w:ascii="Arial" w:hAnsi="Arial" w:cs="Arial"/>
          <w:sz w:val="20"/>
          <w:szCs w:val="20"/>
        </w:rPr>
      </w:pPr>
    </w:p>
    <w:p w14:paraId="064C4228"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lastRenderedPageBreak/>
        <w:t>If agreed, the terms and conditions of the Relief will act as an amendment to the terms of the Loan Agreement to the relevant extent.</w:t>
      </w:r>
    </w:p>
    <w:p w14:paraId="36929A40" w14:textId="77777777" w:rsidR="00A45F62" w:rsidRPr="00380611" w:rsidRDefault="00A45F62" w:rsidP="00A45F62">
      <w:pPr>
        <w:spacing w:after="0" w:line="240" w:lineRule="auto"/>
        <w:jc w:val="both"/>
        <w:rPr>
          <w:rFonts w:ascii="Arial" w:hAnsi="Arial" w:cs="Arial"/>
          <w:sz w:val="20"/>
          <w:szCs w:val="20"/>
        </w:rPr>
      </w:pPr>
    </w:p>
    <w:p w14:paraId="3134590D" w14:textId="77777777"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Kind regards,</w:t>
      </w:r>
    </w:p>
    <w:p w14:paraId="4D63B56A" w14:textId="0F8BC955" w:rsidR="007A3BAD" w:rsidRPr="00380611" w:rsidRDefault="007A3BAD" w:rsidP="007A3BAD">
      <w:pPr>
        <w:keepNext/>
        <w:widowControl w:val="0"/>
        <w:tabs>
          <w:tab w:val="left" w:pos="45"/>
        </w:tabs>
        <w:rPr>
          <w:rFonts w:ascii="Arial" w:hAnsi="Arial" w:cs="Arial"/>
          <w:color w:val="000000"/>
          <w:sz w:val="20"/>
          <w:szCs w:val="20"/>
        </w:rPr>
      </w:pPr>
      <w:r w:rsidRPr="00380611">
        <w:rPr>
          <w:rFonts w:ascii="Arial" w:hAnsi="Arial" w:cs="Arial"/>
          <w:color w:val="000000"/>
          <w:sz w:val="20"/>
          <w:szCs w:val="20"/>
        </w:rPr>
        <w:t>[</w:t>
      </w:r>
      <w:proofErr w:type="spellStart"/>
      <w:r w:rsidRPr="00380611">
        <w:rPr>
          <w:rFonts w:ascii="Arial" w:hAnsi="Arial" w:cs="Arial"/>
          <w:color w:val="000000"/>
          <w:sz w:val="20"/>
          <w:szCs w:val="20"/>
        </w:rPr>
        <w:t>FundName</w:t>
      </w:r>
      <w:proofErr w:type="spellEnd"/>
      <w:r w:rsidRPr="00380611">
        <w:rPr>
          <w:rFonts w:ascii="Arial" w:hAnsi="Arial" w:cs="Arial"/>
          <w:color w:val="000000"/>
          <w:sz w:val="20"/>
          <w:szCs w:val="20"/>
        </w:rPr>
        <w:t>]</w:t>
      </w:r>
    </w:p>
    <w:p w14:paraId="05337003" w14:textId="77777777" w:rsidR="007A3BAD" w:rsidRPr="00380611" w:rsidRDefault="007A3BAD" w:rsidP="007A3BAD">
      <w:pPr>
        <w:keepNext/>
        <w:keepLines/>
        <w:widowControl w:val="0"/>
        <w:tabs>
          <w:tab w:val="left" w:pos="4545"/>
        </w:tabs>
        <w:spacing w:line="228" w:lineRule="exact"/>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11"/>
      </w:tblGrid>
      <w:tr w:rsidR="007A3BAD" w:rsidRPr="00380611" w14:paraId="7277D70D" w14:textId="77777777" w:rsidTr="001A234C">
        <w:tc>
          <w:tcPr>
            <w:tcW w:w="5211" w:type="dxa"/>
            <w:tcBorders>
              <w:top w:val="nil"/>
              <w:left w:val="nil"/>
              <w:bottom w:val="nil"/>
              <w:right w:val="nil"/>
            </w:tcBorders>
            <w:shd w:val="clear" w:color="auto" w:fill="auto"/>
          </w:tcPr>
          <w:p w14:paraId="215CE807" w14:textId="77777777" w:rsidR="007A3BAD" w:rsidRPr="00380611" w:rsidRDefault="007A3BAD" w:rsidP="007A3BAD">
            <w:pPr>
              <w:keepNext/>
              <w:keepLines/>
              <w:widowControl w:val="0"/>
              <w:tabs>
                <w:tab w:val="left" w:pos="4545"/>
              </w:tabs>
              <w:spacing w:line="228" w:lineRule="exact"/>
              <w:ind w:left="-110"/>
              <w:rPr>
                <w:rFonts w:ascii="Arial" w:hAnsi="Arial" w:cs="Arial"/>
                <w:color w:val="000000"/>
                <w:sz w:val="20"/>
                <w:szCs w:val="20"/>
              </w:rPr>
            </w:pPr>
            <w:r w:rsidRPr="00380611">
              <w:rPr>
                <w:rFonts w:ascii="Arial" w:hAnsi="Arial" w:cs="Arial"/>
                <w:color w:val="000000"/>
                <w:sz w:val="20"/>
                <w:szCs w:val="20"/>
              </w:rPr>
              <w:t>[</w:t>
            </w:r>
            <w:proofErr w:type="spellStart"/>
            <w:r w:rsidRPr="00380611">
              <w:rPr>
                <w:rFonts w:ascii="Arial" w:hAnsi="Arial" w:cs="Arial"/>
                <w:color w:val="000000"/>
                <w:sz w:val="20"/>
                <w:szCs w:val="20"/>
              </w:rPr>
              <w:t>TrusteesSignatureBlock</w:t>
            </w:r>
            <w:proofErr w:type="spellEnd"/>
            <w:r w:rsidRPr="00380611">
              <w:rPr>
                <w:rFonts w:ascii="Arial" w:hAnsi="Arial" w:cs="Arial"/>
                <w:color w:val="000000"/>
                <w:sz w:val="20"/>
                <w:szCs w:val="20"/>
              </w:rPr>
              <w:t>]</w:t>
            </w:r>
          </w:p>
        </w:tc>
        <w:tc>
          <w:tcPr>
            <w:tcW w:w="5211" w:type="dxa"/>
            <w:tcBorders>
              <w:top w:val="nil"/>
              <w:left w:val="nil"/>
              <w:bottom w:val="nil"/>
              <w:right w:val="nil"/>
            </w:tcBorders>
            <w:shd w:val="clear" w:color="auto" w:fill="auto"/>
          </w:tcPr>
          <w:p w14:paraId="043E0C38" w14:textId="77777777" w:rsidR="007A3BAD" w:rsidRPr="00380611" w:rsidRDefault="007A3BAD" w:rsidP="001A234C">
            <w:pPr>
              <w:keepNext/>
              <w:keepLines/>
              <w:widowControl w:val="0"/>
              <w:tabs>
                <w:tab w:val="left" w:pos="4545"/>
              </w:tabs>
              <w:rPr>
                <w:rFonts w:ascii="Arial" w:hAnsi="Arial" w:cs="Arial"/>
                <w:color w:val="000000"/>
                <w:sz w:val="20"/>
                <w:szCs w:val="20"/>
              </w:rPr>
            </w:pPr>
          </w:p>
          <w:p w14:paraId="5B67723F" w14:textId="77777777" w:rsidR="007A3BAD" w:rsidRPr="00380611" w:rsidRDefault="007A3BAD" w:rsidP="001A234C">
            <w:pPr>
              <w:keepNext/>
              <w:keepLines/>
              <w:widowControl w:val="0"/>
              <w:tabs>
                <w:tab w:val="left" w:pos="4545"/>
              </w:tabs>
              <w:rPr>
                <w:rFonts w:ascii="Arial" w:hAnsi="Arial" w:cs="Arial"/>
                <w:color w:val="000000"/>
                <w:sz w:val="20"/>
                <w:szCs w:val="20"/>
              </w:rPr>
            </w:pPr>
          </w:p>
          <w:p w14:paraId="2A96B3AE" w14:textId="77777777" w:rsidR="007A3BAD" w:rsidRPr="00380611" w:rsidRDefault="007A3BAD" w:rsidP="001A234C">
            <w:pPr>
              <w:keepNext/>
              <w:keepLines/>
              <w:widowControl w:val="0"/>
              <w:tabs>
                <w:tab w:val="left" w:pos="4545"/>
              </w:tabs>
              <w:spacing w:line="228" w:lineRule="exact"/>
              <w:rPr>
                <w:rFonts w:ascii="Arial" w:hAnsi="Arial" w:cs="Arial"/>
                <w:color w:val="000000"/>
                <w:sz w:val="20"/>
                <w:szCs w:val="20"/>
              </w:rPr>
            </w:pPr>
          </w:p>
        </w:tc>
      </w:tr>
    </w:tbl>
    <w:p w14:paraId="7A81FA71" w14:textId="77777777" w:rsidR="007A3BAD" w:rsidRPr="00380611" w:rsidRDefault="007A3BAD" w:rsidP="007A3BAD">
      <w:pPr>
        <w:rPr>
          <w:rFonts w:ascii="Arial" w:hAnsi="Arial" w:cs="Arial"/>
        </w:rPr>
      </w:pPr>
    </w:p>
    <w:p w14:paraId="197BBC99" w14:textId="3AFEF573" w:rsidR="007A3BAD" w:rsidRPr="00380611" w:rsidRDefault="007A3BAD" w:rsidP="00A45F62">
      <w:pPr>
        <w:rPr>
          <w:rFonts w:ascii="Arial" w:hAnsi="Arial" w:cs="Arial"/>
          <w:sz w:val="20"/>
          <w:szCs w:val="20"/>
        </w:rPr>
      </w:pPr>
    </w:p>
    <w:p w14:paraId="621B1BA3" w14:textId="45001468" w:rsidR="007A3BAD" w:rsidRPr="00380611" w:rsidRDefault="007A3BAD" w:rsidP="00A45F62">
      <w:pPr>
        <w:rPr>
          <w:rFonts w:ascii="Arial" w:hAnsi="Arial" w:cs="Arial"/>
          <w:sz w:val="20"/>
          <w:szCs w:val="20"/>
        </w:rPr>
      </w:pPr>
    </w:p>
    <w:p w14:paraId="2F1BAB9B" w14:textId="77777777" w:rsidR="007A3BAD" w:rsidRPr="00380611" w:rsidRDefault="007A3BAD" w:rsidP="00A45F62">
      <w:pPr>
        <w:rPr>
          <w:rFonts w:ascii="Arial" w:hAnsi="Arial" w:cs="Arial"/>
          <w:sz w:val="20"/>
          <w:szCs w:val="20"/>
        </w:rPr>
      </w:pPr>
    </w:p>
    <w:p w14:paraId="0FE2A7DA" w14:textId="3FA027E1" w:rsidR="00A45F62" w:rsidRPr="00380611" w:rsidRDefault="00A45F62" w:rsidP="00A45F62">
      <w:pPr>
        <w:rPr>
          <w:rFonts w:ascii="Arial" w:hAnsi="Arial" w:cs="Arial"/>
          <w:sz w:val="20"/>
          <w:szCs w:val="20"/>
        </w:rPr>
      </w:pPr>
    </w:p>
    <w:p w14:paraId="7E26BA07" w14:textId="2EBB8FD6" w:rsidR="00A45F62" w:rsidRPr="00380611" w:rsidRDefault="00A45F62" w:rsidP="00A45F62">
      <w:pPr>
        <w:rPr>
          <w:rFonts w:ascii="Arial" w:hAnsi="Arial" w:cs="Arial"/>
          <w:sz w:val="20"/>
          <w:szCs w:val="20"/>
        </w:rPr>
      </w:pPr>
    </w:p>
    <w:p w14:paraId="6C89D0CB" w14:textId="6385E119" w:rsidR="00A45F62" w:rsidRPr="00380611" w:rsidRDefault="00A45F62" w:rsidP="00A45F62">
      <w:pPr>
        <w:rPr>
          <w:rFonts w:ascii="Arial" w:hAnsi="Arial" w:cs="Arial"/>
          <w:sz w:val="20"/>
          <w:szCs w:val="20"/>
        </w:rPr>
      </w:pPr>
      <w:r w:rsidRPr="00380611">
        <w:rPr>
          <w:rFonts w:ascii="Arial" w:hAnsi="Arial" w:cs="Arial"/>
          <w:sz w:val="20"/>
          <w:szCs w:val="20"/>
        </w:rPr>
        <w:br w:type="page"/>
      </w:r>
    </w:p>
    <w:p w14:paraId="0A52121F" w14:textId="77777777" w:rsidR="00F23C33" w:rsidRPr="00380611" w:rsidRDefault="00F23C33" w:rsidP="00F23C33">
      <w:pPr>
        <w:spacing w:after="0" w:line="240" w:lineRule="atLeast"/>
        <w:rPr>
          <w:rFonts w:ascii="Arial" w:eastAsia="Times New Roman" w:hAnsi="Arial" w:cs="Arial"/>
          <w:b/>
          <w:snapToGrid w:val="0"/>
          <w:color w:val="000000"/>
          <w:sz w:val="20"/>
          <w:szCs w:val="20"/>
          <w:u w:val="single"/>
          <w:lang w:val="en-US"/>
        </w:rPr>
      </w:pPr>
      <w:r w:rsidRPr="00380611">
        <w:rPr>
          <w:rFonts w:ascii="Arial" w:eastAsia="Times New Roman" w:hAnsi="Arial" w:cs="Arial"/>
          <w:b/>
          <w:snapToGrid w:val="0"/>
          <w:color w:val="000000"/>
          <w:sz w:val="20"/>
          <w:szCs w:val="20"/>
          <w:u w:val="single"/>
          <w:lang w:val="en-US"/>
        </w:rPr>
        <w:lastRenderedPageBreak/>
        <w:t>Lender Resolution Approving Relief</w:t>
      </w:r>
    </w:p>
    <w:p w14:paraId="098DE883" w14:textId="77777777" w:rsidR="00F23C33" w:rsidRPr="00380611" w:rsidRDefault="00F23C33" w:rsidP="00F23C33">
      <w:pPr>
        <w:spacing w:after="0" w:line="240" w:lineRule="atLeast"/>
        <w:rPr>
          <w:rFonts w:ascii="Arial" w:eastAsia="Times New Roman" w:hAnsi="Arial" w:cs="Arial"/>
          <w:b/>
          <w:snapToGrid w:val="0"/>
          <w:color w:val="000000"/>
          <w:sz w:val="20"/>
          <w:szCs w:val="20"/>
          <w:u w:val="single"/>
          <w:lang w:val="en-US"/>
        </w:rPr>
      </w:pPr>
    </w:p>
    <w:p w14:paraId="241D9460" w14:textId="202AA46B" w:rsidR="00F23C33" w:rsidRPr="00380611" w:rsidRDefault="00673791" w:rsidP="00F23C33">
      <w:pPr>
        <w:spacing w:after="0" w:line="240" w:lineRule="auto"/>
        <w:jc w:val="center"/>
        <w:rPr>
          <w:rFonts w:ascii="Arial" w:hAnsi="Arial" w:cs="Arial"/>
          <w:b/>
          <w:bCs/>
          <w:sz w:val="20"/>
          <w:szCs w:val="20"/>
        </w:rPr>
      </w:pPr>
      <w:r w:rsidRPr="00380611">
        <w:rPr>
          <w:rFonts w:ascii="Arial" w:hAnsi="Arial" w:cs="Arial"/>
          <w:b/>
          <w:bCs/>
          <w:sz w:val="20"/>
          <w:szCs w:val="20"/>
          <w:highlight w:val="yellow"/>
        </w:rPr>
        <w:t>&lt;&lt;</w:t>
      </w:r>
      <w:r w:rsidR="00F23C33" w:rsidRPr="00380611">
        <w:rPr>
          <w:rFonts w:ascii="Arial" w:hAnsi="Arial" w:cs="Arial"/>
          <w:b/>
          <w:bCs/>
          <w:sz w:val="20"/>
          <w:szCs w:val="20"/>
          <w:highlight w:val="yellow"/>
        </w:rPr>
        <w:t>INSERT LENDER ENTITY</w:t>
      </w:r>
      <w:r w:rsidRPr="00380611">
        <w:rPr>
          <w:rFonts w:ascii="Arial" w:hAnsi="Arial" w:cs="Arial"/>
          <w:b/>
          <w:bCs/>
          <w:sz w:val="20"/>
          <w:szCs w:val="20"/>
          <w:highlight w:val="yellow"/>
        </w:rPr>
        <w:t>&gt;&gt;</w:t>
      </w:r>
    </w:p>
    <w:p w14:paraId="1DD1F5DA" w14:textId="77777777" w:rsidR="00F23C33" w:rsidRPr="00380611" w:rsidRDefault="00F23C33" w:rsidP="00F23C33">
      <w:pPr>
        <w:spacing w:after="0" w:line="240" w:lineRule="auto"/>
        <w:jc w:val="center"/>
        <w:rPr>
          <w:rFonts w:ascii="Arial" w:hAnsi="Arial" w:cs="Arial"/>
          <w:b/>
          <w:bCs/>
          <w:sz w:val="20"/>
          <w:szCs w:val="20"/>
        </w:rPr>
      </w:pPr>
    </w:p>
    <w:p w14:paraId="1AD170E8" w14:textId="77777777" w:rsidR="00F23C33" w:rsidRPr="00380611" w:rsidRDefault="00F23C33" w:rsidP="00F23C33">
      <w:pPr>
        <w:spacing w:after="0" w:line="240" w:lineRule="auto"/>
        <w:jc w:val="center"/>
        <w:rPr>
          <w:rFonts w:ascii="Arial" w:hAnsi="Arial" w:cs="Arial"/>
          <w:b/>
          <w:bCs/>
          <w:sz w:val="20"/>
          <w:szCs w:val="20"/>
        </w:rPr>
      </w:pPr>
    </w:p>
    <w:p w14:paraId="6FE53D69" w14:textId="321BF572" w:rsidR="00F23C33" w:rsidRPr="00380611" w:rsidRDefault="00F23C33" w:rsidP="00F23C33">
      <w:pPr>
        <w:spacing w:after="0" w:line="240" w:lineRule="auto"/>
        <w:rPr>
          <w:rFonts w:ascii="Arial" w:hAnsi="Arial" w:cs="Arial"/>
          <w:b/>
          <w:bCs/>
          <w:sz w:val="20"/>
          <w:szCs w:val="20"/>
        </w:rPr>
      </w:pPr>
      <w:r w:rsidRPr="00380611">
        <w:rPr>
          <w:rFonts w:ascii="Arial" w:hAnsi="Arial" w:cs="Arial"/>
          <w:b/>
          <w:bCs/>
          <w:sz w:val="20"/>
          <w:szCs w:val="20"/>
        </w:rPr>
        <w:t>RESOLUTION OF</w:t>
      </w:r>
      <w:r w:rsidR="00F025C1" w:rsidRPr="00380611">
        <w:rPr>
          <w:rFonts w:ascii="Arial" w:hAnsi="Arial" w:cs="Arial"/>
          <w:b/>
          <w:bCs/>
          <w:sz w:val="20"/>
          <w:szCs w:val="20"/>
        </w:rPr>
        <w:t xml:space="preserve"> </w:t>
      </w:r>
      <w:r w:rsidR="00DE5595" w:rsidRPr="00380611">
        <w:rPr>
          <w:rFonts w:ascii="Arial" w:hAnsi="Arial" w:cs="Arial"/>
          <w:b/>
          <w:bCs/>
          <w:sz w:val="20"/>
          <w:szCs w:val="20"/>
        </w:rPr>
        <w:t>[TRUSTEESORDIRECTORSFULLNAMES]</w:t>
      </w:r>
      <w:r w:rsidR="00F025C1" w:rsidRPr="00380611">
        <w:rPr>
          <w:rFonts w:ascii="Arial" w:hAnsi="Arial" w:cs="Arial"/>
          <w:b/>
          <w:bCs/>
          <w:sz w:val="20"/>
          <w:szCs w:val="20"/>
        </w:rPr>
        <w:t xml:space="preserve"> </w:t>
      </w:r>
      <w:r w:rsidRPr="00380611">
        <w:rPr>
          <w:rFonts w:ascii="Arial" w:hAnsi="Arial" w:cs="Arial"/>
          <w:b/>
          <w:bCs/>
          <w:sz w:val="20"/>
          <w:szCs w:val="20"/>
        </w:rPr>
        <w:t>(LENDER)</w:t>
      </w:r>
    </w:p>
    <w:p w14:paraId="4871C9C6" w14:textId="77777777" w:rsidR="00F23C33" w:rsidRPr="00380611" w:rsidRDefault="00F23C33" w:rsidP="00F23C33">
      <w:pPr>
        <w:spacing w:after="0" w:line="240" w:lineRule="auto"/>
        <w:jc w:val="both"/>
        <w:rPr>
          <w:rFonts w:ascii="Arial" w:hAnsi="Arial" w:cs="Arial"/>
          <w:b/>
          <w:bCs/>
          <w:sz w:val="20"/>
          <w:szCs w:val="20"/>
        </w:rPr>
      </w:pPr>
    </w:p>
    <w:p w14:paraId="505688AC" w14:textId="1504BED4" w:rsidR="00F23C33" w:rsidRPr="00380611" w:rsidRDefault="00F23C33" w:rsidP="00F23C33">
      <w:pPr>
        <w:spacing w:after="0" w:line="240" w:lineRule="auto"/>
        <w:ind w:left="2160" w:hanging="2160"/>
        <w:jc w:val="both"/>
        <w:rPr>
          <w:rFonts w:ascii="Arial" w:hAnsi="Arial" w:cs="Arial"/>
          <w:sz w:val="20"/>
          <w:szCs w:val="20"/>
        </w:rPr>
      </w:pPr>
      <w:r w:rsidRPr="00380611">
        <w:rPr>
          <w:rFonts w:ascii="Arial" w:hAnsi="Arial" w:cs="Arial"/>
          <w:b/>
          <w:bCs/>
          <w:sz w:val="20"/>
          <w:szCs w:val="20"/>
        </w:rPr>
        <w:t>Background:</w:t>
      </w:r>
      <w:r w:rsidRPr="00380611">
        <w:rPr>
          <w:rFonts w:ascii="Arial" w:hAnsi="Arial" w:cs="Arial"/>
          <w:b/>
          <w:bCs/>
          <w:sz w:val="20"/>
          <w:szCs w:val="20"/>
        </w:rPr>
        <w:tab/>
      </w:r>
      <w:r w:rsidRPr="00380611">
        <w:rPr>
          <w:rFonts w:ascii="Arial" w:hAnsi="Arial" w:cs="Arial"/>
          <w:sz w:val="20"/>
          <w:szCs w:val="20"/>
        </w:rPr>
        <w:t>The</w:t>
      </w:r>
      <w:r w:rsidR="00DA215D" w:rsidRPr="00380611">
        <w:rPr>
          <w:rFonts w:ascii="Arial" w:hAnsi="Arial" w:cs="Arial"/>
          <w:sz w:val="20"/>
          <w:szCs w:val="20"/>
        </w:rPr>
        <w:t xml:space="preserve"> </w:t>
      </w:r>
      <w:r w:rsidR="00DA215D" w:rsidRPr="00380611">
        <w:rPr>
          <w:rFonts w:ascii="Arial" w:eastAsia="Times New Roman" w:hAnsi="Arial" w:cs="Arial"/>
          <w:color w:val="000000"/>
          <w:sz w:val="20"/>
          <w:szCs w:val="20"/>
          <w:lang w:eastAsia="en-AU"/>
        </w:rPr>
        <w:t>[</w:t>
      </w:r>
      <w:proofErr w:type="spellStart"/>
      <w:r w:rsidR="00DA215D" w:rsidRPr="00380611">
        <w:rPr>
          <w:rFonts w:ascii="Arial" w:eastAsia="Times New Roman" w:hAnsi="Arial" w:cs="Arial"/>
          <w:color w:val="000000"/>
          <w:sz w:val="20"/>
          <w:szCs w:val="20"/>
          <w:lang w:eastAsia="en-AU"/>
        </w:rPr>
        <w:t>TrusteeName</w:t>
      </w:r>
      <w:proofErr w:type="spellEnd"/>
      <w:r w:rsidR="00DA215D" w:rsidRPr="00380611">
        <w:rPr>
          <w:rFonts w:ascii="Arial" w:eastAsia="Times New Roman" w:hAnsi="Arial" w:cs="Arial"/>
          <w:color w:val="000000"/>
          <w:sz w:val="20"/>
          <w:szCs w:val="20"/>
          <w:lang w:eastAsia="en-AU"/>
        </w:rPr>
        <w:t>]</w:t>
      </w:r>
      <w:r w:rsidR="00DA215D" w:rsidRPr="00380611">
        <w:rPr>
          <w:rFonts w:ascii="Arial" w:hAnsi="Arial" w:cs="Arial"/>
          <w:sz w:val="20"/>
          <w:szCs w:val="20"/>
        </w:rPr>
        <w:t xml:space="preserve"> </w:t>
      </w:r>
      <w:r w:rsidRPr="00380611">
        <w:rPr>
          <w:rFonts w:ascii="Arial" w:hAnsi="Arial" w:cs="Arial"/>
          <w:sz w:val="20"/>
          <w:szCs w:val="20"/>
        </w:rPr>
        <w:t xml:space="preserve">as trustee for the </w:t>
      </w:r>
      <w:r w:rsidR="00722729" w:rsidRPr="00380611">
        <w:rPr>
          <w:rFonts w:ascii="Arial" w:hAnsi="Arial" w:cs="Arial"/>
          <w:sz w:val="20"/>
          <w:szCs w:val="20"/>
        </w:rPr>
        <w:t>[</w:t>
      </w:r>
      <w:proofErr w:type="spellStart"/>
      <w:r w:rsidR="00722729" w:rsidRPr="00380611">
        <w:rPr>
          <w:rFonts w:ascii="Arial" w:hAnsi="Arial" w:cs="Arial"/>
          <w:sz w:val="20"/>
          <w:szCs w:val="20"/>
        </w:rPr>
        <w:t>FundName</w:t>
      </w:r>
      <w:proofErr w:type="spellEnd"/>
      <w:r w:rsidR="00722729" w:rsidRPr="00380611">
        <w:rPr>
          <w:rFonts w:ascii="Arial" w:hAnsi="Arial" w:cs="Arial"/>
          <w:sz w:val="20"/>
          <w:szCs w:val="20"/>
        </w:rPr>
        <w:t xml:space="preserve">] </w:t>
      </w:r>
      <w:r w:rsidRPr="00380611">
        <w:rPr>
          <w:rFonts w:ascii="Arial" w:hAnsi="Arial" w:cs="Arial"/>
          <w:sz w:val="20"/>
          <w:szCs w:val="20"/>
        </w:rPr>
        <w:t>(</w:t>
      </w:r>
      <w:r w:rsidRPr="00380611">
        <w:rPr>
          <w:rFonts w:ascii="Arial" w:hAnsi="Arial" w:cs="Arial"/>
          <w:b/>
          <w:bCs/>
          <w:sz w:val="20"/>
          <w:szCs w:val="20"/>
        </w:rPr>
        <w:t>Fund</w:t>
      </w:r>
      <w:r w:rsidRPr="00380611">
        <w:rPr>
          <w:rFonts w:ascii="Arial" w:hAnsi="Arial" w:cs="Arial"/>
          <w:sz w:val="20"/>
          <w:szCs w:val="20"/>
        </w:rPr>
        <w:t>) borrowed funds from the Lender under a limited recourse borrowing arrangement (</w:t>
      </w:r>
      <w:r w:rsidRPr="00380611">
        <w:rPr>
          <w:rFonts w:ascii="Arial" w:hAnsi="Arial" w:cs="Arial"/>
          <w:sz w:val="20"/>
          <w:szCs w:val="20"/>
          <w:highlight w:val="yellow"/>
        </w:rPr>
        <w:t>LRBA</w:t>
      </w:r>
      <w:r w:rsidRPr="00380611">
        <w:rPr>
          <w:rFonts w:ascii="Arial" w:hAnsi="Arial" w:cs="Arial"/>
          <w:sz w:val="20"/>
          <w:szCs w:val="20"/>
        </w:rPr>
        <w:t xml:space="preserve">) to acquire the property at </w:t>
      </w:r>
      <w:r w:rsidR="00673791" w:rsidRPr="00380611">
        <w:rPr>
          <w:rFonts w:ascii="Arial" w:hAnsi="Arial" w:cs="Arial"/>
          <w:sz w:val="20"/>
          <w:szCs w:val="20"/>
          <w:highlight w:val="yellow"/>
        </w:rPr>
        <w:t>&lt;&lt;</w:t>
      </w:r>
      <w:r w:rsidRPr="00380611">
        <w:rPr>
          <w:rFonts w:ascii="Arial" w:hAnsi="Arial" w:cs="Arial"/>
          <w:sz w:val="20"/>
          <w:szCs w:val="20"/>
          <w:highlight w:val="yellow"/>
        </w:rPr>
        <w:t>INSERT ADDRESS</w:t>
      </w:r>
      <w:r w:rsidR="00673791" w:rsidRPr="00380611">
        <w:rPr>
          <w:rFonts w:ascii="Arial" w:hAnsi="Arial" w:cs="Arial"/>
          <w:sz w:val="20"/>
          <w:szCs w:val="20"/>
          <w:highlight w:val="yellow"/>
        </w:rPr>
        <w:t>&gt;&gt;</w:t>
      </w:r>
      <w:r w:rsidRPr="00380611">
        <w:rPr>
          <w:rFonts w:ascii="Arial" w:hAnsi="Arial" w:cs="Arial"/>
          <w:sz w:val="20"/>
          <w:szCs w:val="20"/>
        </w:rPr>
        <w:t xml:space="preserve"> (</w:t>
      </w:r>
      <w:r w:rsidRPr="00380611">
        <w:rPr>
          <w:rFonts w:ascii="Arial" w:hAnsi="Arial" w:cs="Arial"/>
          <w:b/>
          <w:bCs/>
          <w:sz w:val="20"/>
          <w:szCs w:val="20"/>
        </w:rPr>
        <w:t>Property</w:t>
      </w:r>
      <w:r w:rsidRPr="00380611">
        <w:rPr>
          <w:rFonts w:ascii="Arial" w:hAnsi="Arial" w:cs="Arial"/>
          <w:sz w:val="20"/>
          <w:szCs w:val="20"/>
        </w:rPr>
        <w:t>).</w:t>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p>
    <w:p w14:paraId="22C5FCDD" w14:textId="77777777" w:rsidR="00F23C33" w:rsidRPr="00380611" w:rsidRDefault="00F23C33" w:rsidP="00F23C33">
      <w:pPr>
        <w:spacing w:after="0" w:line="240" w:lineRule="auto"/>
        <w:ind w:left="2160"/>
        <w:jc w:val="both"/>
        <w:rPr>
          <w:rFonts w:ascii="Arial" w:hAnsi="Arial" w:cs="Arial"/>
          <w:sz w:val="20"/>
          <w:szCs w:val="20"/>
        </w:rPr>
      </w:pPr>
      <w:r w:rsidRPr="00380611">
        <w:rPr>
          <w:rFonts w:ascii="Arial" w:hAnsi="Arial" w:cs="Arial"/>
          <w:sz w:val="20"/>
          <w:szCs w:val="20"/>
        </w:rPr>
        <w:t xml:space="preserve">The Lender is a related party of the Fund for the purposes of the </w:t>
      </w:r>
      <w:r w:rsidRPr="00380611">
        <w:rPr>
          <w:rFonts w:ascii="Arial" w:hAnsi="Arial" w:cs="Arial"/>
          <w:i/>
          <w:iCs/>
          <w:sz w:val="20"/>
          <w:szCs w:val="20"/>
        </w:rPr>
        <w:t>Superannuation Industry</w:t>
      </w:r>
      <w:r w:rsidRPr="00380611">
        <w:rPr>
          <w:rFonts w:ascii="Arial" w:hAnsi="Arial" w:cs="Arial"/>
          <w:sz w:val="20"/>
          <w:szCs w:val="20"/>
        </w:rPr>
        <w:t xml:space="preserve"> </w:t>
      </w:r>
      <w:r w:rsidRPr="00380611">
        <w:rPr>
          <w:rFonts w:ascii="Arial" w:hAnsi="Arial" w:cs="Arial"/>
          <w:i/>
          <w:iCs/>
          <w:sz w:val="20"/>
          <w:szCs w:val="20"/>
        </w:rPr>
        <w:t>(Supervision) Act</w:t>
      </w:r>
      <w:r w:rsidRPr="00380611">
        <w:rPr>
          <w:rFonts w:ascii="Arial" w:hAnsi="Arial" w:cs="Arial"/>
          <w:sz w:val="20"/>
          <w:szCs w:val="20"/>
        </w:rPr>
        <w:t xml:space="preserve"> 1993.</w:t>
      </w:r>
    </w:p>
    <w:p w14:paraId="20825D9D" w14:textId="77777777" w:rsidR="00F23C33" w:rsidRPr="00380611" w:rsidRDefault="00F23C33" w:rsidP="00F23C33">
      <w:pPr>
        <w:spacing w:after="0" w:line="240" w:lineRule="auto"/>
        <w:ind w:left="2160"/>
        <w:jc w:val="both"/>
        <w:rPr>
          <w:rFonts w:ascii="Arial" w:hAnsi="Arial" w:cs="Arial"/>
          <w:sz w:val="20"/>
          <w:szCs w:val="20"/>
        </w:rPr>
      </w:pPr>
    </w:p>
    <w:p w14:paraId="444E13C5" w14:textId="77777777" w:rsidR="00F23C33" w:rsidRPr="00380611" w:rsidRDefault="00F23C33" w:rsidP="00F23C33">
      <w:pPr>
        <w:spacing w:after="0" w:line="240" w:lineRule="auto"/>
        <w:ind w:left="2160"/>
        <w:jc w:val="both"/>
        <w:rPr>
          <w:rFonts w:ascii="Arial" w:hAnsi="Arial" w:cs="Arial"/>
          <w:sz w:val="20"/>
          <w:szCs w:val="20"/>
        </w:rPr>
      </w:pPr>
      <w:r w:rsidRPr="00380611">
        <w:rPr>
          <w:rFonts w:ascii="Arial" w:hAnsi="Arial" w:cs="Arial"/>
          <w:sz w:val="20"/>
          <w:szCs w:val="20"/>
        </w:rPr>
        <w:t>The Lender has received correspondence from the Fund highlighting that it has suffered financial hardship due to the COVID-19 global pandemic, including:</w:t>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r w:rsidRPr="00380611">
        <w:rPr>
          <w:rFonts w:ascii="Arial" w:hAnsi="Arial" w:cs="Arial"/>
          <w:sz w:val="20"/>
          <w:szCs w:val="20"/>
        </w:rPr>
        <w:tab/>
      </w:r>
    </w:p>
    <w:p w14:paraId="02594E34" w14:textId="0E5E695D" w:rsidR="00F23C33" w:rsidRPr="00380611" w:rsidRDefault="00673791" w:rsidP="00F23C33">
      <w:pPr>
        <w:pStyle w:val="ListParagraph"/>
        <w:numPr>
          <w:ilvl w:val="0"/>
          <w:numId w:val="2"/>
        </w:numPr>
        <w:spacing w:after="0" w:line="240" w:lineRule="auto"/>
        <w:jc w:val="both"/>
        <w:rPr>
          <w:rFonts w:ascii="Arial" w:hAnsi="Arial" w:cs="Arial"/>
          <w:sz w:val="20"/>
          <w:szCs w:val="20"/>
        </w:rPr>
      </w:pPr>
      <w:r w:rsidRPr="00380611">
        <w:rPr>
          <w:rFonts w:ascii="Arial" w:hAnsi="Arial" w:cs="Arial"/>
          <w:sz w:val="20"/>
          <w:szCs w:val="20"/>
          <w:highlight w:val="yellow"/>
        </w:rPr>
        <w:t>&lt;&lt;</w:t>
      </w:r>
      <w:r w:rsidR="00F23C33" w:rsidRPr="00380611">
        <w:rPr>
          <w:rFonts w:ascii="Arial" w:hAnsi="Arial" w:cs="Arial"/>
          <w:sz w:val="20"/>
          <w:szCs w:val="20"/>
          <w:highlight w:val="yellow"/>
        </w:rPr>
        <w:t>LIST ECONOMIC/FINANCIAL CONSEQUENCES ON THE FUND</w:t>
      </w:r>
      <w:r w:rsidRPr="00380611">
        <w:rPr>
          <w:rFonts w:ascii="Arial" w:hAnsi="Arial" w:cs="Arial"/>
          <w:sz w:val="20"/>
          <w:szCs w:val="20"/>
          <w:highlight w:val="yellow"/>
        </w:rPr>
        <w:t>&gt;&gt;</w:t>
      </w:r>
      <w:r w:rsidRPr="00380611">
        <w:rPr>
          <w:rFonts w:ascii="Arial" w:hAnsi="Arial" w:cs="Arial"/>
          <w:sz w:val="20"/>
          <w:szCs w:val="20"/>
        </w:rPr>
        <w:t xml:space="preserve"> </w:t>
      </w:r>
    </w:p>
    <w:p w14:paraId="3719C801" w14:textId="77777777" w:rsidR="00F23C33" w:rsidRPr="00380611" w:rsidRDefault="00F23C33" w:rsidP="00F23C33">
      <w:pPr>
        <w:pStyle w:val="ListParagraph"/>
        <w:spacing w:after="0" w:line="240" w:lineRule="auto"/>
        <w:ind w:left="1800"/>
        <w:jc w:val="both"/>
        <w:rPr>
          <w:rFonts w:ascii="Arial" w:hAnsi="Arial" w:cs="Arial"/>
          <w:sz w:val="20"/>
          <w:szCs w:val="20"/>
        </w:rPr>
      </w:pPr>
    </w:p>
    <w:p w14:paraId="731AA129" w14:textId="734A7602" w:rsidR="00F23C33" w:rsidRPr="00380611" w:rsidRDefault="00673791" w:rsidP="00F23C33">
      <w:pPr>
        <w:pStyle w:val="ListParagraph"/>
        <w:numPr>
          <w:ilvl w:val="0"/>
          <w:numId w:val="2"/>
        </w:numPr>
        <w:spacing w:after="0" w:line="240" w:lineRule="auto"/>
        <w:jc w:val="both"/>
        <w:rPr>
          <w:rFonts w:ascii="Arial" w:hAnsi="Arial" w:cs="Arial"/>
          <w:sz w:val="20"/>
          <w:szCs w:val="20"/>
        </w:rPr>
      </w:pPr>
      <w:r w:rsidRPr="00380611">
        <w:rPr>
          <w:rFonts w:ascii="Arial" w:hAnsi="Arial" w:cs="Arial"/>
          <w:sz w:val="20"/>
          <w:szCs w:val="20"/>
          <w:highlight w:val="yellow"/>
        </w:rPr>
        <w:t>&lt;&lt;</w:t>
      </w:r>
      <w:r w:rsidR="00F23C33" w:rsidRPr="00380611">
        <w:rPr>
          <w:rFonts w:ascii="Arial" w:hAnsi="Arial" w:cs="Arial"/>
          <w:sz w:val="20"/>
          <w:szCs w:val="20"/>
          <w:highlight w:val="yellow"/>
        </w:rPr>
        <w:t>LIST ECONOMIC/FINANCIAL CONSEQUENCES ON THE FUND</w:t>
      </w:r>
      <w:r w:rsidRPr="00380611">
        <w:rPr>
          <w:rFonts w:ascii="Arial" w:hAnsi="Arial" w:cs="Arial"/>
          <w:sz w:val="20"/>
          <w:szCs w:val="20"/>
          <w:highlight w:val="yellow"/>
        </w:rPr>
        <w:t>&gt;&gt;</w:t>
      </w:r>
      <w:r w:rsidR="00F23C33" w:rsidRPr="00380611">
        <w:rPr>
          <w:rFonts w:ascii="Arial" w:hAnsi="Arial" w:cs="Arial"/>
          <w:sz w:val="20"/>
          <w:szCs w:val="20"/>
        </w:rPr>
        <w:t xml:space="preserve"> </w:t>
      </w:r>
      <w:r w:rsidR="00F23C33" w:rsidRPr="00380611">
        <w:rPr>
          <w:rFonts w:ascii="Arial" w:hAnsi="Arial" w:cs="Arial"/>
          <w:sz w:val="20"/>
          <w:szCs w:val="20"/>
        </w:rPr>
        <w:tab/>
      </w:r>
      <w:r w:rsidR="00F23C33" w:rsidRPr="00380611">
        <w:rPr>
          <w:rFonts w:ascii="Arial" w:hAnsi="Arial" w:cs="Arial"/>
          <w:sz w:val="20"/>
          <w:szCs w:val="20"/>
        </w:rPr>
        <w:tab/>
      </w:r>
      <w:r w:rsidR="00F23C33" w:rsidRPr="00380611">
        <w:rPr>
          <w:rFonts w:ascii="Arial" w:hAnsi="Arial" w:cs="Arial"/>
          <w:sz w:val="20"/>
          <w:szCs w:val="20"/>
        </w:rPr>
        <w:tab/>
      </w:r>
    </w:p>
    <w:p w14:paraId="5FA587B8" w14:textId="336AA616" w:rsidR="00F23C33" w:rsidRPr="00380611" w:rsidRDefault="00673791" w:rsidP="00F23C33">
      <w:pPr>
        <w:pStyle w:val="ListParagraph"/>
        <w:numPr>
          <w:ilvl w:val="0"/>
          <w:numId w:val="2"/>
        </w:numPr>
        <w:spacing w:after="0" w:line="240" w:lineRule="auto"/>
        <w:jc w:val="both"/>
        <w:rPr>
          <w:rFonts w:ascii="Arial" w:hAnsi="Arial" w:cs="Arial"/>
          <w:sz w:val="20"/>
          <w:szCs w:val="20"/>
        </w:rPr>
      </w:pPr>
      <w:r w:rsidRPr="00380611">
        <w:rPr>
          <w:rFonts w:ascii="Arial" w:hAnsi="Arial" w:cs="Arial"/>
          <w:sz w:val="20"/>
          <w:szCs w:val="20"/>
          <w:highlight w:val="yellow"/>
        </w:rPr>
        <w:t>&lt;&lt;</w:t>
      </w:r>
      <w:r w:rsidR="00F23C33" w:rsidRPr="00380611">
        <w:rPr>
          <w:rFonts w:ascii="Arial" w:hAnsi="Arial" w:cs="Arial"/>
          <w:sz w:val="20"/>
          <w:szCs w:val="20"/>
          <w:highlight w:val="yellow"/>
        </w:rPr>
        <w:t>LIST ECONOMIC/FINANCIAL CONSEQUENCES ON THE FUND</w:t>
      </w:r>
      <w:r w:rsidRPr="00380611">
        <w:rPr>
          <w:rFonts w:ascii="Arial" w:hAnsi="Arial" w:cs="Arial"/>
          <w:sz w:val="20"/>
          <w:szCs w:val="20"/>
          <w:highlight w:val="yellow"/>
        </w:rPr>
        <w:t>&gt;&gt;</w:t>
      </w:r>
      <w:r w:rsidR="00F23C33" w:rsidRPr="00380611">
        <w:rPr>
          <w:rFonts w:ascii="Arial" w:hAnsi="Arial" w:cs="Arial"/>
          <w:sz w:val="20"/>
          <w:szCs w:val="20"/>
        </w:rPr>
        <w:t xml:space="preserve"> </w:t>
      </w:r>
    </w:p>
    <w:p w14:paraId="6C549859" w14:textId="77777777" w:rsidR="00F23C33" w:rsidRPr="00380611" w:rsidRDefault="00F23C33" w:rsidP="00F23C33">
      <w:pPr>
        <w:spacing w:after="0" w:line="240" w:lineRule="auto"/>
        <w:ind w:left="2160"/>
        <w:jc w:val="both"/>
        <w:rPr>
          <w:rFonts w:ascii="Arial" w:hAnsi="Arial" w:cs="Arial"/>
          <w:sz w:val="20"/>
          <w:szCs w:val="20"/>
        </w:rPr>
      </w:pPr>
    </w:p>
    <w:p w14:paraId="04658DDD" w14:textId="4E279EA1" w:rsidR="00F23C33" w:rsidRPr="00380611" w:rsidRDefault="00F23C33" w:rsidP="00F23C33">
      <w:pPr>
        <w:spacing w:after="0" w:line="240" w:lineRule="auto"/>
        <w:ind w:left="2160"/>
        <w:jc w:val="both"/>
        <w:rPr>
          <w:rFonts w:ascii="Arial" w:hAnsi="Arial" w:cs="Arial"/>
          <w:sz w:val="20"/>
          <w:szCs w:val="20"/>
        </w:rPr>
      </w:pPr>
      <w:r w:rsidRPr="00380611">
        <w:rPr>
          <w:rFonts w:ascii="Arial" w:hAnsi="Arial" w:cs="Arial"/>
          <w:sz w:val="20"/>
          <w:szCs w:val="20"/>
        </w:rPr>
        <w:t xml:space="preserve">The Fund then requested that the Lender provide relief in the form of </w:t>
      </w:r>
      <w:r w:rsidR="000117F4" w:rsidRPr="00380611">
        <w:rPr>
          <w:rFonts w:ascii="Arial" w:hAnsi="Arial" w:cs="Arial"/>
          <w:sz w:val="20"/>
          <w:szCs w:val="20"/>
          <w:highlight w:val="yellow"/>
        </w:rPr>
        <w:t>&lt;&lt;</w:t>
      </w:r>
      <w:r w:rsidRPr="00380611">
        <w:rPr>
          <w:rFonts w:ascii="Arial" w:hAnsi="Arial" w:cs="Arial"/>
          <w:sz w:val="20"/>
          <w:szCs w:val="20"/>
          <w:highlight w:val="yellow"/>
        </w:rPr>
        <w:t>INSERT RELIEF SOUGHT</w:t>
      </w:r>
      <w:r w:rsidR="000117F4" w:rsidRPr="00380611">
        <w:rPr>
          <w:rFonts w:ascii="Arial" w:hAnsi="Arial" w:cs="Arial"/>
          <w:sz w:val="20"/>
          <w:szCs w:val="20"/>
          <w:highlight w:val="yellow"/>
        </w:rPr>
        <w:t>&gt;&gt;</w:t>
      </w:r>
      <w:r w:rsidRPr="00380611">
        <w:rPr>
          <w:rFonts w:ascii="Arial" w:hAnsi="Arial" w:cs="Arial"/>
          <w:sz w:val="20"/>
          <w:szCs w:val="20"/>
        </w:rPr>
        <w:t xml:space="preserve"> (</w:t>
      </w:r>
      <w:r w:rsidRPr="00380611">
        <w:rPr>
          <w:rFonts w:ascii="Arial" w:hAnsi="Arial" w:cs="Arial"/>
          <w:b/>
          <w:bCs/>
          <w:sz w:val="20"/>
          <w:szCs w:val="20"/>
        </w:rPr>
        <w:t>Relief</w:t>
      </w:r>
      <w:r w:rsidRPr="00380611">
        <w:rPr>
          <w:rFonts w:ascii="Arial" w:hAnsi="Arial" w:cs="Arial"/>
          <w:sz w:val="20"/>
          <w:szCs w:val="20"/>
        </w:rPr>
        <w:t>).</w:t>
      </w:r>
    </w:p>
    <w:p w14:paraId="470010C1" w14:textId="77777777" w:rsidR="00F23C33" w:rsidRPr="00380611" w:rsidRDefault="00F23C33" w:rsidP="00F23C33">
      <w:pPr>
        <w:spacing w:after="0" w:line="240" w:lineRule="auto"/>
        <w:ind w:left="2160"/>
        <w:jc w:val="both"/>
        <w:rPr>
          <w:rFonts w:ascii="Arial" w:hAnsi="Arial" w:cs="Arial"/>
          <w:sz w:val="20"/>
          <w:szCs w:val="20"/>
        </w:rPr>
      </w:pPr>
    </w:p>
    <w:p w14:paraId="688FA22A" w14:textId="77777777" w:rsidR="00F23C33" w:rsidRPr="00380611" w:rsidRDefault="00F23C33" w:rsidP="00F23C33">
      <w:pPr>
        <w:spacing w:after="0" w:line="240" w:lineRule="auto"/>
        <w:ind w:left="1440" w:firstLine="720"/>
        <w:jc w:val="both"/>
        <w:rPr>
          <w:rFonts w:ascii="Arial" w:hAnsi="Arial" w:cs="Arial"/>
          <w:sz w:val="20"/>
          <w:szCs w:val="20"/>
        </w:rPr>
      </w:pPr>
      <w:r w:rsidRPr="00380611">
        <w:rPr>
          <w:rFonts w:ascii="Arial" w:hAnsi="Arial" w:cs="Arial"/>
          <w:sz w:val="20"/>
          <w:szCs w:val="20"/>
        </w:rPr>
        <w:t>The Australian Taxation Office (</w:t>
      </w:r>
      <w:r w:rsidRPr="00380611">
        <w:rPr>
          <w:rFonts w:ascii="Arial" w:hAnsi="Arial" w:cs="Arial"/>
          <w:b/>
          <w:bCs/>
          <w:sz w:val="20"/>
          <w:szCs w:val="20"/>
        </w:rPr>
        <w:t>ATO</w:t>
      </w:r>
      <w:r w:rsidRPr="00380611">
        <w:rPr>
          <w:rFonts w:ascii="Arial" w:hAnsi="Arial" w:cs="Arial"/>
          <w:sz w:val="20"/>
          <w:szCs w:val="20"/>
        </w:rPr>
        <w:t>) has publicly stated that:</w:t>
      </w:r>
    </w:p>
    <w:p w14:paraId="694D0E3B" w14:textId="77777777" w:rsidR="00F23C33" w:rsidRPr="00380611" w:rsidRDefault="00F23C33" w:rsidP="00F23C33">
      <w:pPr>
        <w:spacing w:after="0" w:line="240" w:lineRule="auto"/>
        <w:ind w:left="2880"/>
        <w:jc w:val="both"/>
        <w:rPr>
          <w:rFonts w:ascii="Arial" w:hAnsi="Arial" w:cs="Arial"/>
          <w:sz w:val="20"/>
          <w:szCs w:val="20"/>
        </w:rPr>
      </w:pPr>
    </w:p>
    <w:p w14:paraId="4C27D9A1" w14:textId="77777777" w:rsidR="00F23C33" w:rsidRPr="00380611" w:rsidRDefault="00F23C33" w:rsidP="00F23C33">
      <w:pPr>
        <w:spacing w:after="0" w:line="240" w:lineRule="auto"/>
        <w:ind w:left="2880"/>
        <w:jc w:val="both"/>
        <w:rPr>
          <w:rFonts w:ascii="Arial" w:hAnsi="Arial" w:cs="Arial"/>
          <w:sz w:val="20"/>
          <w:szCs w:val="20"/>
        </w:rPr>
      </w:pPr>
      <w:r w:rsidRPr="00380611">
        <w:rPr>
          <w:rFonts w:ascii="Arial" w:hAnsi="Arial" w:cs="Arial"/>
          <w:sz w:val="20"/>
          <w:szCs w:val="20"/>
        </w:rPr>
        <w:t>“We understand that temporary repayment relief may be offered in relation to an existing LRBA between an SMSF and a related party due to the financial effects of COVID-19.</w:t>
      </w:r>
    </w:p>
    <w:p w14:paraId="2FD4DA6B" w14:textId="77777777" w:rsidR="00F23C33" w:rsidRPr="00380611" w:rsidRDefault="00F23C33" w:rsidP="00F23C33">
      <w:pPr>
        <w:spacing w:after="0" w:line="240" w:lineRule="auto"/>
        <w:ind w:left="426"/>
        <w:jc w:val="both"/>
        <w:rPr>
          <w:rFonts w:ascii="Arial" w:hAnsi="Arial" w:cs="Arial"/>
          <w:sz w:val="20"/>
          <w:szCs w:val="20"/>
        </w:rPr>
      </w:pPr>
    </w:p>
    <w:p w14:paraId="13CC080D" w14:textId="77777777" w:rsidR="00F23C33" w:rsidRPr="00380611" w:rsidRDefault="00F23C33" w:rsidP="00F23C33">
      <w:pPr>
        <w:spacing w:after="0" w:line="240" w:lineRule="auto"/>
        <w:ind w:left="2880"/>
        <w:jc w:val="both"/>
        <w:rPr>
          <w:rFonts w:ascii="Arial" w:hAnsi="Arial" w:cs="Arial"/>
          <w:sz w:val="20"/>
          <w:szCs w:val="20"/>
        </w:rPr>
      </w:pPr>
      <w:r w:rsidRPr="00380611">
        <w:rPr>
          <w:rFonts w:ascii="Arial" w:hAnsi="Arial" w:cs="Arial"/>
          <w:sz w:val="20"/>
          <w:szCs w:val="20"/>
        </w:rPr>
        <w:t>If the repayment relief reflects similar terms to what commercial banks are currently offering for real estate investment loans as a result of COVID-19, we will accept the parties are dealing at arm’s length and the NALI [non-arm’s length income] provisions do not apply. For example, these terms currently include temporary repayment deferrals for most businesses of up to 6 months, with unpaid interest being capitalised on the loan.</w:t>
      </w:r>
    </w:p>
    <w:p w14:paraId="155D91A6" w14:textId="77777777" w:rsidR="00F23C33" w:rsidRPr="00380611" w:rsidRDefault="00F23C33" w:rsidP="00F23C33">
      <w:pPr>
        <w:spacing w:after="0" w:line="240" w:lineRule="auto"/>
        <w:ind w:left="426"/>
        <w:jc w:val="both"/>
        <w:rPr>
          <w:rFonts w:ascii="Arial" w:hAnsi="Arial" w:cs="Arial"/>
          <w:sz w:val="20"/>
          <w:szCs w:val="20"/>
        </w:rPr>
      </w:pPr>
    </w:p>
    <w:p w14:paraId="41A94640" w14:textId="77777777" w:rsidR="00F23C33" w:rsidRPr="00380611" w:rsidRDefault="00F23C33" w:rsidP="00F23C33">
      <w:pPr>
        <w:spacing w:after="0" w:line="240" w:lineRule="auto"/>
        <w:ind w:left="2880"/>
        <w:jc w:val="both"/>
        <w:rPr>
          <w:rFonts w:ascii="Arial" w:hAnsi="Arial" w:cs="Arial"/>
          <w:sz w:val="20"/>
          <w:szCs w:val="20"/>
        </w:rPr>
      </w:pPr>
      <w:r w:rsidRPr="00380611">
        <w:rPr>
          <w:rFonts w:ascii="Arial" w:hAnsi="Arial" w:cs="Arial"/>
          <w:sz w:val="20"/>
          <w:szCs w:val="20"/>
        </w:rPr>
        <w:t>The parties to the arrangement must also document the change in terms to the loan agreement and the reasons why those terms have changed. It is also expected that there is evidence that interest continues to accrue on the loan and that the SMSF trustee will catch up any outstanding principal and interest repayments as soon as possible.</w:t>
      </w:r>
    </w:p>
    <w:p w14:paraId="15F8E0E4" w14:textId="77777777" w:rsidR="00F23C33" w:rsidRPr="00380611" w:rsidRDefault="00F23C33" w:rsidP="00F23C33">
      <w:pPr>
        <w:spacing w:after="0" w:line="240" w:lineRule="auto"/>
        <w:ind w:left="426"/>
        <w:jc w:val="both"/>
        <w:rPr>
          <w:rFonts w:ascii="Arial" w:hAnsi="Arial" w:cs="Arial"/>
          <w:sz w:val="20"/>
          <w:szCs w:val="20"/>
        </w:rPr>
      </w:pPr>
    </w:p>
    <w:p w14:paraId="07D843ED" w14:textId="77777777" w:rsidR="00F23C33" w:rsidRPr="00380611" w:rsidRDefault="00F23C33" w:rsidP="00F23C33">
      <w:pPr>
        <w:spacing w:after="0" w:line="240" w:lineRule="auto"/>
        <w:ind w:left="2880"/>
        <w:jc w:val="both"/>
        <w:rPr>
          <w:rFonts w:ascii="Arial" w:hAnsi="Arial" w:cs="Arial"/>
          <w:sz w:val="20"/>
          <w:szCs w:val="20"/>
        </w:rPr>
      </w:pPr>
      <w:r w:rsidRPr="00380611">
        <w:rPr>
          <w:rFonts w:ascii="Arial" w:hAnsi="Arial" w:cs="Arial"/>
          <w:sz w:val="20"/>
          <w:szCs w:val="20"/>
        </w:rPr>
        <w:t>Any further repayment relief needed due to the continued effects of COVID-19 should be reviewed at the end of the agreed deferral period and remain in line with what the commercial banks are offering at that time.</w:t>
      </w:r>
    </w:p>
    <w:p w14:paraId="0EB29E50" w14:textId="77777777" w:rsidR="00F23C33" w:rsidRPr="00380611" w:rsidRDefault="00F23C33" w:rsidP="00F23C33">
      <w:pPr>
        <w:spacing w:after="0" w:line="240" w:lineRule="auto"/>
        <w:ind w:left="426"/>
        <w:jc w:val="both"/>
        <w:rPr>
          <w:rFonts w:ascii="Arial" w:hAnsi="Arial" w:cs="Arial"/>
          <w:sz w:val="20"/>
          <w:szCs w:val="20"/>
        </w:rPr>
      </w:pPr>
    </w:p>
    <w:p w14:paraId="757013EA" w14:textId="77777777" w:rsidR="00F23C33" w:rsidRPr="00380611" w:rsidRDefault="00F23C33" w:rsidP="00F23C33">
      <w:pPr>
        <w:spacing w:after="0" w:line="240" w:lineRule="auto"/>
        <w:ind w:left="2586" w:firstLine="294"/>
        <w:jc w:val="both"/>
        <w:rPr>
          <w:rFonts w:ascii="Arial" w:hAnsi="Arial" w:cs="Arial"/>
          <w:sz w:val="20"/>
          <w:szCs w:val="20"/>
        </w:rPr>
      </w:pPr>
      <w:r w:rsidRPr="00380611">
        <w:rPr>
          <w:rFonts w:ascii="Arial" w:hAnsi="Arial" w:cs="Arial"/>
          <w:sz w:val="20"/>
          <w:szCs w:val="20"/>
        </w:rPr>
        <w:t>See also:</w:t>
      </w:r>
    </w:p>
    <w:p w14:paraId="67B8E254" w14:textId="77777777" w:rsidR="00F23C33" w:rsidRPr="00380611" w:rsidRDefault="00F23C33" w:rsidP="00F23C33">
      <w:pPr>
        <w:spacing w:after="0" w:line="240" w:lineRule="auto"/>
        <w:ind w:left="426"/>
        <w:jc w:val="both"/>
        <w:rPr>
          <w:rFonts w:ascii="Arial" w:hAnsi="Arial" w:cs="Arial"/>
          <w:sz w:val="20"/>
          <w:szCs w:val="20"/>
        </w:rPr>
      </w:pPr>
    </w:p>
    <w:p w14:paraId="3ACFA721" w14:textId="77777777" w:rsidR="00F23C33" w:rsidRPr="00380611" w:rsidRDefault="00F23C33" w:rsidP="00F23C33">
      <w:pPr>
        <w:pStyle w:val="ListParagraph"/>
        <w:numPr>
          <w:ilvl w:val="0"/>
          <w:numId w:val="3"/>
        </w:numPr>
        <w:spacing w:after="0" w:line="240" w:lineRule="auto"/>
        <w:jc w:val="both"/>
        <w:rPr>
          <w:rFonts w:ascii="Arial" w:hAnsi="Arial" w:cs="Arial"/>
          <w:sz w:val="20"/>
          <w:szCs w:val="20"/>
        </w:rPr>
      </w:pPr>
      <w:r w:rsidRPr="00380611">
        <w:rPr>
          <w:rFonts w:ascii="Arial" w:hAnsi="Arial" w:cs="Arial"/>
          <w:sz w:val="20"/>
          <w:szCs w:val="20"/>
        </w:rPr>
        <w:t>You can refer to the Australian Banking Association’s website for current information on COVID-19 bank relief.”</w:t>
      </w:r>
    </w:p>
    <w:p w14:paraId="4B4B6512" w14:textId="77777777" w:rsidR="00F23C33" w:rsidRPr="00380611" w:rsidRDefault="00F23C33" w:rsidP="00F23C33">
      <w:pPr>
        <w:spacing w:after="0" w:line="240" w:lineRule="auto"/>
        <w:jc w:val="both"/>
        <w:rPr>
          <w:rFonts w:ascii="Arial" w:hAnsi="Arial" w:cs="Arial"/>
          <w:sz w:val="20"/>
          <w:szCs w:val="20"/>
        </w:rPr>
      </w:pPr>
    </w:p>
    <w:p w14:paraId="26713357" w14:textId="77777777" w:rsidR="00F23C33" w:rsidRPr="00380611" w:rsidRDefault="00F23C33" w:rsidP="00F23C33">
      <w:pPr>
        <w:spacing w:after="0" w:line="240" w:lineRule="auto"/>
        <w:ind w:left="2160"/>
        <w:jc w:val="both"/>
        <w:rPr>
          <w:rFonts w:ascii="Arial" w:hAnsi="Arial" w:cs="Arial"/>
          <w:sz w:val="20"/>
          <w:szCs w:val="20"/>
        </w:rPr>
      </w:pPr>
      <w:r w:rsidRPr="00380611">
        <w:rPr>
          <w:rFonts w:ascii="Arial" w:hAnsi="Arial" w:cs="Arial"/>
          <w:sz w:val="20"/>
          <w:szCs w:val="20"/>
        </w:rPr>
        <w:t xml:space="preserve">Consideration was given to providing the Relief which, if provided, is intended to operate as an amendment to the terms and conditions of the loan agreement </w:t>
      </w:r>
      <w:r w:rsidRPr="00380611">
        <w:rPr>
          <w:rFonts w:ascii="Arial" w:hAnsi="Arial" w:cs="Arial"/>
          <w:sz w:val="20"/>
          <w:szCs w:val="20"/>
        </w:rPr>
        <w:lastRenderedPageBreak/>
        <w:t>between the parties governing the Loan (</w:t>
      </w:r>
      <w:r w:rsidRPr="00380611">
        <w:rPr>
          <w:rFonts w:ascii="Arial" w:hAnsi="Arial" w:cs="Arial"/>
          <w:b/>
          <w:bCs/>
          <w:sz w:val="20"/>
          <w:szCs w:val="20"/>
        </w:rPr>
        <w:t>Loan Agreement</w:t>
      </w:r>
      <w:r w:rsidRPr="00380611">
        <w:rPr>
          <w:rFonts w:ascii="Arial" w:hAnsi="Arial" w:cs="Arial"/>
          <w:sz w:val="20"/>
          <w:szCs w:val="20"/>
        </w:rPr>
        <w:t>) to the relevant extent.</w:t>
      </w:r>
    </w:p>
    <w:p w14:paraId="5FCB553D" w14:textId="77777777" w:rsidR="00F23C33" w:rsidRPr="00380611" w:rsidRDefault="00F23C33" w:rsidP="00F23C33">
      <w:pPr>
        <w:spacing w:after="0" w:line="240" w:lineRule="auto"/>
        <w:ind w:left="2160"/>
        <w:jc w:val="both"/>
        <w:rPr>
          <w:rFonts w:ascii="Arial" w:hAnsi="Arial" w:cs="Arial"/>
          <w:sz w:val="20"/>
          <w:szCs w:val="20"/>
        </w:rPr>
      </w:pPr>
    </w:p>
    <w:p w14:paraId="1691EDB0" w14:textId="77777777" w:rsidR="00F23C33" w:rsidRPr="00380611" w:rsidRDefault="00F23C33" w:rsidP="00F23C33">
      <w:pPr>
        <w:spacing w:after="0" w:line="240" w:lineRule="auto"/>
        <w:ind w:left="2160" w:hanging="2160"/>
        <w:jc w:val="both"/>
        <w:rPr>
          <w:rFonts w:ascii="Arial" w:hAnsi="Arial" w:cs="Arial"/>
          <w:sz w:val="20"/>
          <w:szCs w:val="20"/>
        </w:rPr>
      </w:pPr>
      <w:r w:rsidRPr="00380611">
        <w:rPr>
          <w:rFonts w:ascii="Arial" w:hAnsi="Arial" w:cs="Arial"/>
          <w:b/>
          <w:bCs/>
          <w:sz w:val="20"/>
          <w:szCs w:val="20"/>
        </w:rPr>
        <w:t>RESOLUTION(S):</w:t>
      </w:r>
      <w:r w:rsidRPr="00380611">
        <w:rPr>
          <w:rFonts w:ascii="Arial" w:hAnsi="Arial" w:cs="Arial"/>
          <w:b/>
          <w:bCs/>
          <w:sz w:val="20"/>
          <w:szCs w:val="20"/>
        </w:rPr>
        <w:tab/>
        <w:t>RESOLVED THAT</w:t>
      </w:r>
      <w:r w:rsidRPr="00380611">
        <w:rPr>
          <w:rFonts w:ascii="Arial" w:hAnsi="Arial" w:cs="Arial"/>
          <w:sz w:val="20"/>
          <w:szCs w:val="20"/>
        </w:rPr>
        <w:t xml:space="preserve"> the Lender provides the Relief outlined above.</w:t>
      </w:r>
    </w:p>
    <w:p w14:paraId="77583B52" w14:textId="77777777" w:rsidR="00F23C33" w:rsidRPr="00380611" w:rsidRDefault="00F23C33" w:rsidP="00F23C33">
      <w:pPr>
        <w:spacing w:after="0" w:line="240" w:lineRule="auto"/>
        <w:ind w:left="2160" w:hanging="2160"/>
        <w:jc w:val="both"/>
        <w:rPr>
          <w:rFonts w:ascii="Arial" w:hAnsi="Arial" w:cs="Arial"/>
          <w:sz w:val="20"/>
          <w:szCs w:val="20"/>
        </w:rPr>
      </w:pPr>
    </w:p>
    <w:p w14:paraId="0EE8B672" w14:textId="77777777" w:rsidR="00F23C33" w:rsidRPr="00380611" w:rsidRDefault="00F23C33" w:rsidP="00F23C33">
      <w:pPr>
        <w:spacing w:after="0" w:line="240" w:lineRule="auto"/>
        <w:ind w:left="2160"/>
        <w:jc w:val="both"/>
        <w:rPr>
          <w:rFonts w:ascii="Arial" w:hAnsi="Arial" w:cs="Arial"/>
          <w:sz w:val="20"/>
          <w:szCs w:val="20"/>
        </w:rPr>
      </w:pPr>
      <w:r w:rsidRPr="00380611">
        <w:rPr>
          <w:rFonts w:ascii="Arial" w:hAnsi="Arial" w:cs="Arial"/>
          <w:b/>
          <w:bCs/>
          <w:sz w:val="20"/>
          <w:szCs w:val="20"/>
        </w:rPr>
        <w:t>FURTHER RESOLVED</w:t>
      </w:r>
      <w:r w:rsidRPr="00380611">
        <w:rPr>
          <w:rFonts w:ascii="Arial" w:hAnsi="Arial" w:cs="Arial"/>
          <w:sz w:val="20"/>
          <w:szCs w:val="20"/>
        </w:rPr>
        <w:t xml:space="preserve"> </w:t>
      </w:r>
      <w:r w:rsidRPr="00380611">
        <w:rPr>
          <w:rFonts w:ascii="Arial" w:hAnsi="Arial" w:cs="Arial"/>
          <w:b/>
          <w:bCs/>
          <w:sz w:val="20"/>
          <w:szCs w:val="20"/>
        </w:rPr>
        <w:t xml:space="preserve">THAT </w:t>
      </w:r>
      <w:r w:rsidRPr="00380611">
        <w:rPr>
          <w:rFonts w:ascii="Arial" w:hAnsi="Arial" w:cs="Arial"/>
          <w:sz w:val="20"/>
          <w:szCs w:val="20"/>
        </w:rPr>
        <w:t>the terms and conditions of the Relief outlined above operate to amend the Loan Agreement to the relevant extent.</w:t>
      </w:r>
    </w:p>
    <w:p w14:paraId="10ABFE6C" w14:textId="77777777" w:rsidR="00F23C33" w:rsidRPr="00380611" w:rsidRDefault="00F23C33" w:rsidP="00F23C33">
      <w:pPr>
        <w:spacing w:after="0" w:line="240" w:lineRule="auto"/>
        <w:ind w:left="2160"/>
        <w:jc w:val="both"/>
        <w:rPr>
          <w:rFonts w:ascii="Arial" w:hAnsi="Arial" w:cs="Arial"/>
          <w:sz w:val="20"/>
          <w:szCs w:val="20"/>
        </w:rPr>
      </w:pPr>
    </w:p>
    <w:p w14:paraId="314C21E5" w14:textId="77777777" w:rsidR="00F23C33" w:rsidRPr="00380611" w:rsidRDefault="00F23C33" w:rsidP="00F23C33">
      <w:pPr>
        <w:spacing w:after="0" w:line="240" w:lineRule="auto"/>
        <w:ind w:left="2160"/>
        <w:jc w:val="both"/>
        <w:rPr>
          <w:rFonts w:ascii="Arial" w:hAnsi="Arial" w:cs="Arial"/>
          <w:sz w:val="20"/>
          <w:szCs w:val="20"/>
        </w:rPr>
      </w:pPr>
    </w:p>
    <w:tbl>
      <w:tblPr>
        <w:tblStyle w:val="TableGrid"/>
        <w:tblW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78"/>
      </w:tblGrid>
      <w:tr w:rsidR="00F23C33" w:rsidRPr="00380611" w14:paraId="2A7636C8" w14:textId="77777777" w:rsidTr="001A234C">
        <w:trPr>
          <w:trHeight w:val="687"/>
        </w:trPr>
        <w:tc>
          <w:tcPr>
            <w:tcW w:w="4820" w:type="dxa"/>
            <w:tcBorders>
              <w:bottom w:val="dotted" w:sz="4" w:space="0" w:color="auto"/>
            </w:tcBorders>
          </w:tcPr>
          <w:p w14:paraId="50BD0B8F" w14:textId="2F43A8FA" w:rsidR="00F23C33" w:rsidRPr="00380611" w:rsidRDefault="00F23C33" w:rsidP="001A234C">
            <w:pPr>
              <w:ind w:left="-113"/>
              <w:rPr>
                <w:rFonts w:ascii="Arial" w:hAnsi="Arial" w:cs="Arial"/>
                <w:bCs/>
                <w:sz w:val="20"/>
                <w:szCs w:val="20"/>
                <w:lang w:eastAsia="en-AU"/>
              </w:rPr>
            </w:pPr>
            <w:r w:rsidRPr="00380611">
              <w:rPr>
                <w:rFonts w:ascii="Arial" w:hAnsi="Arial" w:cs="Arial"/>
                <w:b/>
                <w:sz w:val="20"/>
                <w:szCs w:val="20"/>
                <w:lang w:eastAsia="en-AU"/>
              </w:rPr>
              <w:t xml:space="preserve">Signed </w:t>
            </w:r>
            <w:r w:rsidRPr="00380611">
              <w:rPr>
                <w:rFonts w:ascii="Arial" w:hAnsi="Arial" w:cs="Arial"/>
                <w:sz w:val="20"/>
                <w:szCs w:val="20"/>
                <w:lang w:eastAsia="en-AU"/>
              </w:rPr>
              <w:t>by</w:t>
            </w:r>
            <w:r w:rsidRPr="00380611">
              <w:rPr>
                <w:rFonts w:ascii="Arial" w:hAnsi="Arial" w:cs="Arial"/>
                <w:b/>
                <w:sz w:val="20"/>
                <w:szCs w:val="20"/>
                <w:lang w:eastAsia="en-AU"/>
              </w:rPr>
              <w:t xml:space="preserve"> </w:t>
            </w:r>
            <w:r w:rsidR="002A6276" w:rsidRPr="00380611">
              <w:rPr>
                <w:rFonts w:ascii="Arial" w:hAnsi="Arial" w:cs="Arial"/>
                <w:b/>
                <w:sz w:val="20"/>
                <w:szCs w:val="20"/>
                <w:highlight w:val="yellow"/>
                <w:lang w:eastAsia="en-AU"/>
              </w:rPr>
              <w:t>&lt;&lt;</w:t>
            </w:r>
            <w:r w:rsidRPr="00380611">
              <w:rPr>
                <w:rFonts w:ascii="Arial" w:hAnsi="Arial" w:cs="Arial"/>
                <w:b/>
                <w:sz w:val="20"/>
                <w:szCs w:val="20"/>
                <w:highlight w:val="yellow"/>
                <w:lang w:eastAsia="en-AU"/>
              </w:rPr>
              <w:t>INSERT LENDER</w:t>
            </w:r>
            <w:r w:rsidR="002A6276" w:rsidRPr="00380611">
              <w:rPr>
                <w:rFonts w:ascii="Arial" w:hAnsi="Arial" w:cs="Arial"/>
                <w:b/>
                <w:sz w:val="20"/>
                <w:szCs w:val="20"/>
                <w:highlight w:val="yellow"/>
                <w:lang w:eastAsia="en-AU"/>
              </w:rPr>
              <w:t>&gt;&gt;</w:t>
            </w:r>
            <w:r w:rsidRPr="00380611">
              <w:rPr>
                <w:rFonts w:ascii="Arial" w:hAnsi="Arial" w:cs="Arial"/>
                <w:bCs/>
                <w:sz w:val="20"/>
                <w:szCs w:val="20"/>
                <w:highlight w:val="yellow"/>
                <w:lang w:eastAsia="en-AU"/>
              </w:rPr>
              <w:t>:</w:t>
            </w:r>
          </w:p>
          <w:p w14:paraId="7F713DB8" w14:textId="77777777" w:rsidR="00F23C33" w:rsidRPr="00380611" w:rsidRDefault="00F23C33" w:rsidP="001A234C">
            <w:pPr>
              <w:ind w:left="-113"/>
              <w:rPr>
                <w:rFonts w:ascii="Arial" w:hAnsi="Arial" w:cs="Arial"/>
                <w:sz w:val="20"/>
                <w:szCs w:val="20"/>
                <w:lang w:eastAsia="en-AU"/>
              </w:rPr>
            </w:pPr>
          </w:p>
        </w:tc>
        <w:tc>
          <w:tcPr>
            <w:tcW w:w="278" w:type="dxa"/>
          </w:tcPr>
          <w:p w14:paraId="3659B4B4" w14:textId="77777777" w:rsidR="00F23C33" w:rsidRPr="00380611" w:rsidRDefault="00F23C33" w:rsidP="001A234C">
            <w:pPr>
              <w:rPr>
                <w:rFonts w:ascii="Arial" w:hAnsi="Arial" w:cs="Arial"/>
                <w:b/>
                <w:sz w:val="20"/>
                <w:szCs w:val="20"/>
                <w:lang w:eastAsia="en-AU"/>
              </w:rPr>
            </w:pPr>
          </w:p>
        </w:tc>
      </w:tr>
      <w:tr w:rsidR="00F23C33" w:rsidRPr="00380611" w14:paraId="3B798689" w14:textId="77777777" w:rsidTr="001A234C">
        <w:trPr>
          <w:trHeight w:val="281"/>
        </w:trPr>
        <w:tc>
          <w:tcPr>
            <w:tcW w:w="4820" w:type="dxa"/>
            <w:tcBorders>
              <w:top w:val="dotted" w:sz="4" w:space="0" w:color="auto"/>
            </w:tcBorders>
          </w:tcPr>
          <w:p w14:paraId="142064E2" w14:textId="77777777" w:rsidR="00F23C33" w:rsidRPr="00380611" w:rsidRDefault="00F23C33" w:rsidP="001A234C">
            <w:pPr>
              <w:ind w:left="-113"/>
              <w:rPr>
                <w:rFonts w:ascii="Arial" w:hAnsi="Arial" w:cs="Arial"/>
                <w:sz w:val="20"/>
                <w:szCs w:val="20"/>
                <w:lang w:eastAsia="en-AU"/>
              </w:rPr>
            </w:pPr>
            <w:r w:rsidRPr="00380611">
              <w:rPr>
                <w:rFonts w:ascii="Arial" w:hAnsi="Arial" w:cs="Arial"/>
                <w:sz w:val="20"/>
                <w:szCs w:val="20"/>
                <w:lang w:eastAsia="en-AU"/>
              </w:rPr>
              <w:t xml:space="preserve">Signature </w:t>
            </w:r>
          </w:p>
        </w:tc>
        <w:tc>
          <w:tcPr>
            <w:tcW w:w="278" w:type="dxa"/>
          </w:tcPr>
          <w:p w14:paraId="39CAFDDB" w14:textId="77777777" w:rsidR="00F23C33" w:rsidRPr="00380611" w:rsidRDefault="00F23C33" w:rsidP="001A234C">
            <w:pPr>
              <w:rPr>
                <w:rFonts w:ascii="Arial" w:hAnsi="Arial" w:cs="Arial"/>
                <w:sz w:val="20"/>
                <w:szCs w:val="20"/>
                <w:lang w:eastAsia="en-AU"/>
              </w:rPr>
            </w:pPr>
          </w:p>
        </w:tc>
      </w:tr>
      <w:tr w:rsidR="00F23C33" w:rsidRPr="00380611" w14:paraId="3168DC15" w14:textId="77777777" w:rsidTr="001A234C">
        <w:trPr>
          <w:trHeight w:val="525"/>
        </w:trPr>
        <w:tc>
          <w:tcPr>
            <w:tcW w:w="4820" w:type="dxa"/>
            <w:tcBorders>
              <w:bottom w:val="dotted" w:sz="4" w:space="0" w:color="auto"/>
            </w:tcBorders>
          </w:tcPr>
          <w:p w14:paraId="402B16A7" w14:textId="77777777" w:rsidR="00F23C33" w:rsidRPr="00380611" w:rsidRDefault="00F23C33" w:rsidP="001A234C">
            <w:pPr>
              <w:widowControl w:val="0"/>
              <w:ind w:left="-113"/>
              <w:rPr>
                <w:rFonts w:ascii="Arial" w:hAnsi="Arial" w:cs="Arial"/>
                <w:sz w:val="20"/>
                <w:szCs w:val="20"/>
                <w:lang w:eastAsia="en-AU"/>
              </w:rPr>
            </w:pPr>
          </w:p>
        </w:tc>
        <w:tc>
          <w:tcPr>
            <w:tcW w:w="278" w:type="dxa"/>
          </w:tcPr>
          <w:p w14:paraId="5010D930" w14:textId="77777777" w:rsidR="00F23C33" w:rsidRPr="00380611" w:rsidRDefault="00F23C33" w:rsidP="001A234C">
            <w:pPr>
              <w:widowControl w:val="0"/>
              <w:rPr>
                <w:rFonts w:ascii="Arial" w:hAnsi="Arial" w:cs="Arial"/>
                <w:sz w:val="20"/>
                <w:szCs w:val="20"/>
                <w:lang w:eastAsia="en-AU"/>
              </w:rPr>
            </w:pPr>
          </w:p>
        </w:tc>
      </w:tr>
    </w:tbl>
    <w:p w14:paraId="1ECFDCB6" w14:textId="77777777" w:rsidR="00F23C33" w:rsidRPr="00380611" w:rsidRDefault="00F23C33" w:rsidP="00F23C33">
      <w:pPr>
        <w:spacing w:after="0" w:line="240" w:lineRule="auto"/>
        <w:rPr>
          <w:rFonts w:ascii="Arial" w:hAnsi="Arial" w:cs="Arial"/>
          <w:sz w:val="20"/>
          <w:szCs w:val="20"/>
        </w:rPr>
      </w:pPr>
      <w:r w:rsidRPr="00380611">
        <w:rPr>
          <w:rFonts w:ascii="Arial" w:hAnsi="Arial" w:cs="Arial"/>
          <w:sz w:val="20"/>
          <w:szCs w:val="20"/>
        </w:rPr>
        <w:t>Date</w:t>
      </w:r>
    </w:p>
    <w:p w14:paraId="2752E5BF" w14:textId="77777777" w:rsidR="00F23C33" w:rsidRPr="00380611" w:rsidRDefault="00F23C33" w:rsidP="00F23C33">
      <w:pPr>
        <w:spacing w:after="0" w:line="240" w:lineRule="auto"/>
        <w:rPr>
          <w:rFonts w:ascii="Arial" w:hAnsi="Arial" w:cs="Arial"/>
          <w:sz w:val="20"/>
          <w:szCs w:val="20"/>
        </w:rPr>
      </w:pPr>
    </w:p>
    <w:p w14:paraId="324489A2" w14:textId="77777777" w:rsidR="00F23C33" w:rsidRPr="00380611" w:rsidRDefault="00F23C33" w:rsidP="00F23C33">
      <w:pPr>
        <w:rPr>
          <w:rFonts w:ascii="Arial" w:hAnsi="Arial" w:cs="Arial"/>
          <w:sz w:val="20"/>
          <w:szCs w:val="20"/>
        </w:rPr>
      </w:pPr>
    </w:p>
    <w:p w14:paraId="61865A55" w14:textId="591EB54F" w:rsidR="00EA1F28" w:rsidRPr="00380611" w:rsidRDefault="00EA1F28" w:rsidP="00807228">
      <w:pPr>
        <w:spacing w:after="0" w:line="240" w:lineRule="atLeast"/>
        <w:rPr>
          <w:rFonts w:ascii="Arial" w:eastAsia="Times New Roman" w:hAnsi="Arial" w:cs="Arial"/>
          <w:b/>
          <w:snapToGrid w:val="0"/>
          <w:color w:val="000000"/>
          <w:sz w:val="20"/>
          <w:szCs w:val="20"/>
          <w:u w:val="single"/>
          <w:lang w:val="en-US"/>
        </w:rPr>
      </w:pPr>
    </w:p>
    <w:p w14:paraId="0A1E84F3" w14:textId="4FDF0B4F" w:rsidR="00EA1F28" w:rsidRPr="00380611" w:rsidRDefault="00EA1F28" w:rsidP="00807228">
      <w:pPr>
        <w:spacing w:after="0" w:line="240" w:lineRule="atLeast"/>
        <w:rPr>
          <w:rFonts w:ascii="Arial" w:eastAsia="Times New Roman" w:hAnsi="Arial" w:cs="Arial"/>
          <w:b/>
          <w:snapToGrid w:val="0"/>
          <w:color w:val="000000"/>
          <w:sz w:val="20"/>
          <w:szCs w:val="20"/>
          <w:u w:val="single"/>
          <w:lang w:val="en-US"/>
        </w:rPr>
      </w:pPr>
    </w:p>
    <w:p w14:paraId="3AC1B5E8" w14:textId="77777777" w:rsidR="00EA1F28" w:rsidRPr="00380611" w:rsidRDefault="00EA1F28" w:rsidP="00807228">
      <w:pPr>
        <w:spacing w:after="0" w:line="240" w:lineRule="atLeast"/>
        <w:rPr>
          <w:rFonts w:ascii="Arial" w:eastAsia="Times New Roman" w:hAnsi="Arial" w:cs="Arial"/>
          <w:b/>
          <w:snapToGrid w:val="0"/>
          <w:color w:val="000000"/>
          <w:sz w:val="20"/>
          <w:szCs w:val="20"/>
          <w:u w:val="single"/>
          <w:lang w:val="en-US"/>
        </w:rPr>
      </w:pPr>
    </w:p>
    <w:p w14:paraId="2A4FF961" w14:textId="77777777" w:rsidR="00EA1F28" w:rsidRPr="00380611" w:rsidRDefault="00EA1F28" w:rsidP="00807228">
      <w:pPr>
        <w:spacing w:after="0" w:line="240" w:lineRule="atLeast"/>
        <w:rPr>
          <w:rFonts w:ascii="Arial" w:eastAsia="Times New Roman" w:hAnsi="Arial" w:cs="Arial"/>
          <w:b/>
          <w:snapToGrid w:val="0"/>
          <w:color w:val="000000"/>
          <w:sz w:val="20"/>
          <w:szCs w:val="20"/>
          <w:u w:val="single"/>
          <w:lang w:val="en-US"/>
        </w:rPr>
      </w:pPr>
    </w:p>
    <w:p w14:paraId="0C2E1A89" w14:textId="77777777" w:rsidR="00EA1F28" w:rsidRPr="00380611" w:rsidRDefault="00EA1F28" w:rsidP="00807228">
      <w:pPr>
        <w:spacing w:after="0" w:line="240" w:lineRule="atLeast"/>
        <w:rPr>
          <w:rFonts w:ascii="Arial" w:eastAsia="Times New Roman" w:hAnsi="Arial" w:cs="Arial"/>
          <w:b/>
          <w:snapToGrid w:val="0"/>
          <w:color w:val="000000"/>
          <w:sz w:val="20"/>
          <w:szCs w:val="20"/>
          <w:u w:val="single"/>
          <w:lang w:val="en-US"/>
        </w:rPr>
      </w:pPr>
      <w:r w:rsidRPr="00380611">
        <w:rPr>
          <w:rFonts w:ascii="Arial" w:eastAsia="Times New Roman" w:hAnsi="Arial" w:cs="Arial"/>
          <w:b/>
          <w:snapToGrid w:val="0"/>
          <w:color w:val="000000"/>
          <w:sz w:val="20"/>
          <w:szCs w:val="20"/>
          <w:u w:val="single"/>
          <w:lang w:val="en-US"/>
        </w:rPr>
        <w:br w:type="page"/>
      </w:r>
    </w:p>
    <w:p w14:paraId="22196476" w14:textId="3DD76AEF" w:rsidR="00A45F62" w:rsidRPr="00380611" w:rsidRDefault="00A45F62" w:rsidP="00807228">
      <w:pPr>
        <w:spacing w:after="0" w:line="240" w:lineRule="atLeast"/>
        <w:rPr>
          <w:rFonts w:ascii="Arial" w:eastAsia="Times New Roman" w:hAnsi="Arial" w:cs="Arial"/>
          <w:b/>
          <w:snapToGrid w:val="0"/>
          <w:color w:val="000000"/>
          <w:sz w:val="20"/>
          <w:szCs w:val="20"/>
          <w:u w:val="single"/>
          <w:lang w:val="en-US"/>
        </w:rPr>
      </w:pPr>
      <w:r w:rsidRPr="00380611">
        <w:rPr>
          <w:rFonts w:ascii="Arial" w:eastAsia="Times New Roman" w:hAnsi="Arial" w:cs="Arial"/>
          <w:b/>
          <w:snapToGrid w:val="0"/>
          <w:color w:val="000000"/>
          <w:sz w:val="20"/>
          <w:szCs w:val="20"/>
          <w:u w:val="single"/>
          <w:lang w:val="en-US"/>
        </w:rPr>
        <w:lastRenderedPageBreak/>
        <w:t>Letter - Lender to Fund Borrower Approving Relief</w:t>
      </w:r>
      <w:r w:rsidR="00807228" w:rsidRPr="00380611">
        <w:rPr>
          <w:rFonts w:ascii="Arial" w:eastAsia="Times New Roman" w:hAnsi="Arial" w:cs="Arial"/>
          <w:b/>
          <w:snapToGrid w:val="0"/>
          <w:color w:val="000000"/>
          <w:sz w:val="20"/>
          <w:szCs w:val="20"/>
          <w:u w:val="single"/>
          <w:lang w:val="en-US"/>
        </w:rPr>
        <w:t xml:space="preserve"> </w:t>
      </w:r>
    </w:p>
    <w:p w14:paraId="6A22A22E" w14:textId="7F95CA5C" w:rsidR="00A45F62" w:rsidRPr="00380611" w:rsidRDefault="00A45F62" w:rsidP="00A45F62">
      <w:pPr>
        <w:rPr>
          <w:rFonts w:ascii="Arial" w:hAnsi="Arial" w:cs="Arial"/>
          <w:sz w:val="20"/>
          <w:szCs w:val="20"/>
        </w:rPr>
      </w:pPr>
    </w:p>
    <w:p w14:paraId="6373ED53" w14:textId="100C957D" w:rsidR="00A45F62" w:rsidRPr="00380611" w:rsidRDefault="002A6276" w:rsidP="002A6276">
      <w:pPr>
        <w:spacing w:after="0" w:line="240" w:lineRule="auto"/>
        <w:jc w:val="right"/>
        <w:rPr>
          <w:rFonts w:ascii="Arial" w:hAnsi="Arial" w:cs="Arial"/>
          <w:sz w:val="20"/>
          <w:szCs w:val="20"/>
          <w:highlight w:val="yellow"/>
        </w:rPr>
      </w:pPr>
      <w:r w:rsidRPr="00380611">
        <w:rPr>
          <w:rFonts w:ascii="Arial" w:hAnsi="Arial" w:cs="Arial"/>
          <w:sz w:val="20"/>
          <w:szCs w:val="20"/>
          <w:highlight w:val="yellow"/>
        </w:rPr>
        <w:t>&lt;&lt;</w:t>
      </w:r>
      <w:r w:rsidR="00A45F62" w:rsidRPr="00380611">
        <w:rPr>
          <w:rFonts w:ascii="Arial" w:hAnsi="Arial" w:cs="Arial"/>
          <w:sz w:val="20"/>
          <w:szCs w:val="20"/>
          <w:highlight w:val="yellow"/>
        </w:rPr>
        <w:t>INSERT LENDER NAME</w:t>
      </w:r>
      <w:r w:rsidRPr="00380611">
        <w:rPr>
          <w:rFonts w:ascii="Arial" w:hAnsi="Arial" w:cs="Arial"/>
          <w:sz w:val="20"/>
          <w:szCs w:val="20"/>
          <w:highlight w:val="yellow"/>
        </w:rPr>
        <w:t>&gt;&gt;</w:t>
      </w:r>
    </w:p>
    <w:p w14:paraId="71647CB0" w14:textId="64035BE7" w:rsidR="00A45F62" w:rsidRPr="00380611" w:rsidRDefault="002A6276" w:rsidP="002A6276">
      <w:pPr>
        <w:spacing w:after="0" w:line="240" w:lineRule="auto"/>
        <w:jc w:val="right"/>
        <w:rPr>
          <w:rFonts w:ascii="Arial" w:hAnsi="Arial" w:cs="Arial"/>
          <w:sz w:val="20"/>
          <w:szCs w:val="20"/>
        </w:rPr>
      </w:pPr>
      <w:r w:rsidRPr="00380611">
        <w:rPr>
          <w:rFonts w:ascii="Arial" w:hAnsi="Arial" w:cs="Arial"/>
          <w:sz w:val="20"/>
          <w:szCs w:val="20"/>
          <w:highlight w:val="yellow"/>
        </w:rPr>
        <w:t>&lt;&lt;</w:t>
      </w:r>
      <w:r w:rsidR="00A45F62" w:rsidRPr="00380611">
        <w:rPr>
          <w:rFonts w:ascii="Arial" w:hAnsi="Arial" w:cs="Arial"/>
          <w:sz w:val="20"/>
          <w:szCs w:val="20"/>
          <w:highlight w:val="yellow"/>
        </w:rPr>
        <w:t>INSERT LENDER ADDRESS</w:t>
      </w:r>
      <w:r w:rsidRPr="00380611">
        <w:rPr>
          <w:rFonts w:ascii="Arial" w:hAnsi="Arial" w:cs="Arial"/>
          <w:sz w:val="20"/>
          <w:szCs w:val="20"/>
          <w:highlight w:val="yellow"/>
        </w:rPr>
        <w:t>&gt;&gt;</w:t>
      </w:r>
    </w:p>
    <w:p w14:paraId="37106F96" w14:textId="77777777" w:rsidR="00A45F62" w:rsidRPr="00380611" w:rsidRDefault="00A45F62" w:rsidP="00A45F62">
      <w:pPr>
        <w:spacing w:after="0" w:line="240" w:lineRule="auto"/>
        <w:rPr>
          <w:rFonts w:ascii="Arial" w:hAnsi="Arial" w:cs="Arial"/>
          <w:sz w:val="20"/>
          <w:szCs w:val="20"/>
        </w:rPr>
      </w:pPr>
    </w:p>
    <w:p w14:paraId="736684BA" w14:textId="77777777" w:rsidR="009264D8" w:rsidRPr="00380611" w:rsidRDefault="009264D8" w:rsidP="009264D8">
      <w:pPr>
        <w:spacing w:after="0" w:line="240" w:lineRule="auto"/>
        <w:rPr>
          <w:rFonts w:ascii="Arial" w:hAnsi="Arial" w:cs="Arial"/>
          <w:sz w:val="20"/>
          <w:szCs w:val="20"/>
        </w:rPr>
      </w:pPr>
      <w:r w:rsidRPr="00380611">
        <w:rPr>
          <w:rFonts w:ascii="Arial" w:hAnsi="Arial" w:cs="Arial"/>
          <w:sz w:val="20"/>
          <w:szCs w:val="20"/>
        </w:rPr>
        <w:t>[</w:t>
      </w:r>
      <w:proofErr w:type="spellStart"/>
      <w:r w:rsidRPr="00380611">
        <w:rPr>
          <w:rFonts w:ascii="Arial" w:hAnsi="Arial" w:cs="Arial"/>
          <w:sz w:val="20"/>
          <w:szCs w:val="20"/>
        </w:rPr>
        <w:t>FundName</w:t>
      </w:r>
      <w:proofErr w:type="spellEnd"/>
      <w:r w:rsidRPr="00380611">
        <w:rPr>
          <w:rFonts w:ascii="Arial" w:hAnsi="Arial" w:cs="Arial"/>
          <w:sz w:val="20"/>
          <w:szCs w:val="20"/>
        </w:rPr>
        <w:t>]</w:t>
      </w:r>
    </w:p>
    <w:p w14:paraId="3EFEB9B3" w14:textId="5A4F3925" w:rsidR="009264D8" w:rsidRPr="00380611" w:rsidRDefault="009264D8" w:rsidP="009264D8">
      <w:pPr>
        <w:spacing w:after="0" w:line="240" w:lineRule="auto"/>
        <w:rPr>
          <w:rFonts w:ascii="Arial" w:hAnsi="Arial" w:cs="Arial"/>
          <w:sz w:val="20"/>
          <w:szCs w:val="20"/>
        </w:rPr>
      </w:pPr>
      <w:r w:rsidRPr="00380611">
        <w:rPr>
          <w:rFonts w:ascii="Arial" w:eastAsia="Times New Roman" w:hAnsi="Arial" w:cs="Arial"/>
          <w:color w:val="000000"/>
          <w:sz w:val="20"/>
          <w:szCs w:val="20"/>
          <w:lang w:eastAsia="en-AU"/>
        </w:rPr>
        <w:t>[</w:t>
      </w:r>
      <w:proofErr w:type="spellStart"/>
      <w:r w:rsidRPr="00380611">
        <w:rPr>
          <w:rFonts w:ascii="Arial" w:eastAsia="Times New Roman" w:hAnsi="Arial" w:cs="Arial"/>
          <w:color w:val="000000"/>
          <w:sz w:val="20"/>
          <w:szCs w:val="20"/>
          <w:lang w:eastAsia="en-AU"/>
        </w:rPr>
        <w:t>FundPostalAddressBlock</w:t>
      </w:r>
      <w:proofErr w:type="spellEnd"/>
      <w:r w:rsidRPr="00380611">
        <w:rPr>
          <w:rFonts w:ascii="Arial" w:eastAsia="Times New Roman" w:hAnsi="Arial" w:cs="Arial"/>
          <w:color w:val="000000"/>
          <w:sz w:val="20"/>
          <w:szCs w:val="20"/>
          <w:lang w:eastAsia="en-AU"/>
        </w:rPr>
        <w:t>]</w:t>
      </w:r>
    </w:p>
    <w:p w14:paraId="15A44B86" w14:textId="77777777" w:rsidR="00A45F62" w:rsidRPr="00380611" w:rsidRDefault="00A45F62" w:rsidP="009264D8">
      <w:pPr>
        <w:spacing w:after="0" w:line="240" w:lineRule="auto"/>
        <w:jc w:val="both"/>
        <w:rPr>
          <w:rFonts w:ascii="Arial" w:hAnsi="Arial" w:cs="Arial"/>
          <w:sz w:val="20"/>
          <w:szCs w:val="20"/>
        </w:rPr>
      </w:pPr>
    </w:p>
    <w:p w14:paraId="5AF21744" w14:textId="19347A5A" w:rsidR="00A45F62" w:rsidRPr="00380611" w:rsidRDefault="00A45F62" w:rsidP="00A45F62">
      <w:pPr>
        <w:spacing w:after="0" w:line="240" w:lineRule="auto"/>
        <w:rPr>
          <w:rFonts w:ascii="Arial" w:hAnsi="Arial" w:cs="Arial"/>
          <w:sz w:val="20"/>
          <w:szCs w:val="20"/>
        </w:rPr>
      </w:pPr>
      <w:r w:rsidRPr="00380611">
        <w:rPr>
          <w:rFonts w:ascii="Arial" w:hAnsi="Arial" w:cs="Arial"/>
          <w:sz w:val="20"/>
          <w:szCs w:val="20"/>
        </w:rPr>
        <w:t xml:space="preserve">Dear </w:t>
      </w:r>
      <w:r w:rsidR="001D45F0" w:rsidRPr="00380611">
        <w:rPr>
          <w:rFonts w:ascii="Arial" w:hAnsi="Arial" w:cs="Arial"/>
          <w:sz w:val="20"/>
          <w:szCs w:val="20"/>
          <w:highlight w:val="yellow"/>
        </w:rPr>
        <w:t>&lt;&lt;</w:t>
      </w:r>
      <w:r w:rsidRPr="00380611">
        <w:rPr>
          <w:rFonts w:ascii="Arial" w:hAnsi="Arial" w:cs="Arial"/>
          <w:sz w:val="20"/>
          <w:szCs w:val="20"/>
          <w:highlight w:val="yellow"/>
        </w:rPr>
        <w:t>INSERT GREETING</w:t>
      </w:r>
      <w:r w:rsidR="001D45F0" w:rsidRPr="00380611">
        <w:rPr>
          <w:rFonts w:ascii="Arial" w:hAnsi="Arial" w:cs="Arial"/>
          <w:sz w:val="20"/>
          <w:szCs w:val="20"/>
          <w:highlight w:val="yellow"/>
        </w:rPr>
        <w:t>&gt;&gt;</w:t>
      </w:r>
      <w:r w:rsidRPr="00380611">
        <w:rPr>
          <w:rFonts w:ascii="Arial" w:hAnsi="Arial" w:cs="Arial"/>
          <w:sz w:val="20"/>
          <w:szCs w:val="20"/>
          <w:highlight w:val="yellow"/>
        </w:rPr>
        <w:t>,</w:t>
      </w:r>
    </w:p>
    <w:p w14:paraId="14735F67" w14:textId="77777777" w:rsidR="00A45F62" w:rsidRPr="00380611" w:rsidRDefault="00A45F62" w:rsidP="00A45F62">
      <w:pPr>
        <w:spacing w:after="0" w:line="240" w:lineRule="auto"/>
        <w:rPr>
          <w:rFonts w:ascii="Arial" w:hAnsi="Arial" w:cs="Arial"/>
          <w:sz w:val="20"/>
          <w:szCs w:val="20"/>
        </w:rPr>
      </w:pPr>
    </w:p>
    <w:p w14:paraId="291FA1C6" w14:textId="6E516E73" w:rsidR="00A45F62" w:rsidRPr="00380611" w:rsidRDefault="00833865" w:rsidP="00A45F62">
      <w:pPr>
        <w:spacing w:after="0" w:line="240" w:lineRule="auto"/>
        <w:rPr>
          <w:rFonts w:ascii="Arial" w:hAnsi="Arial" w:cs="Arial"/>
          <w:b/>
          <w:bCs/>
          <w:sz w:val="20"/>
          <w:szCs w:val="20"/>
        </w:rPr>
      </w:pPr>
      <w:r w:rsidRPr="00380611">
        <w:rPr>
          <w:rFonts w:ascii="Arial" w:hAnsi="Arial" w:cs="Arial"/>
          <w:b/>
          <w:bCs/>
          <w:sz w:val="20"/>
          <w:szCs w:val="20"/>
          <w:highlight w:val="yellow"/>
        </w:rPr>
        <w:t>&lt;&lt;</w:t>
      </w:r>
      <w:r w:rsidR="00A45F62" w:rsidRPr="00380611">
        <w:rPr>
          <w:rFonts w:ascii="Arial" w:hAnsi="Arial" w:cs="Arial"/>
          <w:b/>
          <w:bCs/>
          <w:sz w:val="20"/>
          <w:szCs w:val="20"/>
          <w:highlight w:val="yellow"/>
        </w:rPr>
        <w:t>INSERT PROPERTY ADDRESS</w:t>
      </w:r>
      <w:r w:rsidRPr="00380611">
        <w:rPr>
          <w:rFonts w:ascii="Arial" w:hAnsi="Arial" w:cs="Arial"/>
          <w:b/>
          <w:bCs/>
          <w:sz w:val="20"/>
          <w:szCs w:val="20"/>
          <w:highlight w:val="yellow"/>
        </w:rPr>
        <w:t>&gt;&gt;</w:t>
      </w:r>
    </w:p>
    <w:p w14:paraId="3D8DFAFA" w14:textId="77777777" w:rsidR="00A45F62" w:rsidRPr="00380611" w:rsidRDefault="00A45F62" w:rsidP="00A45F62">
      <w:pPr>
        <w:spacing w:after="0" w:line="240" w:lineRule="auto"/>
        <w:rPr>
          <w:rFonts w:ascii="Arial" w:hAnsi="Arial" w:cs="Arial"/>
          <w:b/>
          <w:bCs/>
          <w:sz w:val="20"/>
          <w:szCs w:val="20"/>
        </w:rPr>
      </w:pPr>
      <w:r w:rsidRPr="00380611">
        <w:rPr>
          <w:rFonts w:ascii="Arial" w:hAnsi="Arial" w:cs="Arial"/>
          <w:b/>
          <w:bCs/>
          <w:sz w:val="20"/>
          <w:szCs w:val="20"/>
        </w:rPr>
        <w:t>LOAN REPAYMENT RELIEF REQUEST (COVID-19)</w:t>
      </w:r>
    </w:p>
    <w:p w14:paraId="0AE21EB1" w14:textId="77777777" w:rsidR="00A45F62" w:rsidRPr="00380611" w:rsidRDefault="00A45F62" w:rsidP="00A45F62">
      <w:pPr>
        <w:spacing w:after="0" w:line="240" w:lineRule="auto"/>
        <w:rPr>
          <w:rFonts w:ascii="Arial" w:hAnsi="Arial" w:cs="Arial"/>
          <w:sz w:val="20"/>
          <w:szCs w:val="20"/>
        </w:rPr>
      </w:pPr>
    </w:p>
    <w:p w14:paraId="1FC025EC" w14:textId="6D28E722" w:rsidR="00A45F62" w:rsidRPr="00380611" w:rsidRDefault="00A45F62" w:rsidP="00A45F62">
      <w:pPr>
        <w:spacing w:after="0" w:line="240" w:lineRule="auto"/>
        <w:jc w:val="both"/>
        <w:rPr>
          <w:rFonts w:ascii="Arial" w:hAnsi="Arial" w:cs="Arial"/>
          <w:sz w:val="20"/>
          <w:szCs w:val="20"/>
        </w:rPr>
      </w:pPr>
      <w:r w:rsidRPr="00380611">
        <w:rPr>
          <w:rFonts w:ascii="Arial" w:hAnsi="Arial" w:cs="Arial"/>
          <w:sz w:val="20"/>
          <w:szCs w:val="20"/>
        </w:rPr>
        <w:t>We refer to your previous correspondence seeking loan repayment relief under the loan agreement in relation to the limited recourse borrowing arrangement (</w:t>
      </w:r>
      <w:r w:rsidRPr="00380611">
        <w:rPr>
          <w:rFonts w:ascii="Arial" w:hAnsi="Arial" w:cs="Arial"/>
          <w:b/>
          <w:bCs/>
          <w:sz w:val="20"/>
          <w:szCs w:val="20"/>
        </w:rPr>
        <w:t>Loan Agreement</w:t>
      </w:r>
      <w:r w:rsidRPr="00380611">
        <w:rPr>
          <w:rFonts w:ascii="Arial" w:hAnsi="Arial" w:cs="Arial"/>
          <w:sz w:val="20"/>
          <w:szCs w:val="20"/>
        </w:rPr>
        <w:t>) for the acquisition of the abovementioned property (</w:t>
      </w:r>
      <w:r w:rsidRPr="00380611">
        <w:rPr>
          <w:rFonts w:ascii="Arial" w:hAnsi="Arial" w:cs="Arial"/>
          <w:b/>
          <w:bCs/>
          <w:sz w:val="20"/>
          <w:szCs w:val="20"/>
        </w:rPr>
        <w:t>Property</w:t>
      </w:r>
      <w:r w:rsidRPr="00380611">
        <w:rPr>
          <w:rFonts w:ascii="Arial" w:hAnsi="Arial" w:cs="Arial"/>
          <w:sz w:val="20"/>
          <w:szCs w:val="20"/>
        </w:rPr>
        <w:t xml:space="preserve">), specifically </w:t>
      </w:r>
      <w:r w:rsidR="004C5125" w:rsidRPr="00380611">
        <w:rPr>
          <w:rFonts w:ascii="Arial" w:hAnsi="Arial" w:cs="Arial"/>
          <w:sz w:val="20"/>
          <w:szCs w:val="20"/>
          <w:highlight w:val="yellow"/>
        </w:rPr>
        <w:t>&lt;&lt;</w:t>
      </w:r>
      <w:r w:rsidRPr="00380611">
        <w:rPr>
          <w:rFonts w:ascii="Arial" w:hAnsi="Arial" w:cs="Arial"/>
          <w:sz w:val="20"/>
          <w:szCs w:val="20"/>
          <w:highlight w:val="yellow"/>
        </w:rPr>
        <w:t>INSERT RELIEF SOUGHT</w:t>
      </w:r>
      <w:r w:rsidR="004C5125" w:rsidRPr="00380611">
        <w:rPr>
          <w:rFonts w:ascii="Arial" w:hAnsi="Arial" w:cs="Arial"/>
          <w:sz w:val="20"/>
          <w:szCs w:val="20"/>
          <w:highlight w:val="yellow"/>
        </w:rPr>
        <w:t>&gt;&gt;</w:t>
      </w:r>
      <w:r w:rsidRPr="00380611">
        <w:rPr>
          <w:rFonts w:ascii="Arial" w:hAnsi="Arial" w:cs="Arial"/>
          <w:sz w:val="20"/>
          <w:szCs w:val="20"/>
        </w:rPr>
        <w:t xml:space="preserve"> (</w:t>
      </w:r>
      <w:r w:rsidRPr="00380611">
        <w:rPr>
          <w:rFonts w:ascii="Arial" w:hAnsi="Arial" w:cs="Arial"/>
          <w:b/>
          <w:bCs/>
          <w:sz w:val="20"/>
          <w:szCs w:val="20"/>
        </w:rPr>
        <w:t>Relief</w:t>
      </w:r>
      <w:r w:rsidRPr="00380611">
        <w:rPr>
          <w:rFonts w:ascii="Arial" w:hAnsi="Arial" w:cs="Arial"/>
          <w:sz w:val="20"/>
          <w:szCs w:val="20"/>
        </w:rPr>
        <w:t>).</w:t>
      </w:r>
    </w:p>
    <w:p w14:paraId="297B9C5D" w14:textId="77777777" w:rsidR="00A45F62" w:rsidRPr="00380611" w:rsidRDefault="00A45F62" w:rsidP="00A45F62">
      <w:pPr>
        <w:spacing w:after="0" w:line="240" w:lineRule="auto"/>
        <w:rPr>
          <w:rFonts w:ascii="Arial" w:hAnsi="Arial" w:cs="Arial"/>
          <w:sz w:val="20"/>
          <w:szCs w:val="20"/>
        </w:rPr>
      </w:pPr>
    </w:p>
    <w:p w14:paraId="062A5628" w14:textId="77777777" w:rsidR="00A45F62" w:rsidRPr="00380611" w:rsidRDefault="00A45F62" w:rsidP="00A45F62">
      <w:pPr>
        <w:spacing w:after="0" w:line="240" w:lineRule="auto"/>
        <w:rPr>
          <w:rFonts w:ascii="Arial" w:hAnsi="Arial" w:cs="Arial"/>
          <w:sz w:val="20"/>
          <w:szCs w:val="20"/>
        </w:rPr>
      </w:pPr>
      <w:r w:rsidRPr="00380611">
        <w:rPr>
          <w:rFonts w:ascii="Arial" w:hAnsi="Arial" w:cs="Arial"/>
          <w:sz w:val="20"/>
          <w:szCs w:val="20"/>
        </w:rPr>
        <w:t>We are the lender under the Loan Agreement (</w:t>
      </w:r>
      <w:r w:rsidRPr="00380611">
        <w:rPr>
          <w:rFonts w:ascii="Arial" w:hAnsi="Arial" w:cs="Arial"/>
          <w:b/>
          <w:bCs/>
          <w:sz w:val="20"/>
          <w:szCs w:val="20"/>
        </w:rPr>
        <w:t>Lender</w:t>
      </w:r>
      <w:r w:rsidRPr="00380611">
        <w:rPr>
          <w:rFonts w:ascii="Arial" w:hAnsi="Arial" w:cs="Arial"/>
          <w:sz w:val="20"/>
          <w:szCs w:val="20"/>
        </w:rPr>
        <w:t>).</w:t>
      </w:r>
    </w:p>
    <w:p w14:paraId="2138031E" w14:textId="77777777" w:rsidR="00A45F62" w:rsidRPr="00380611" w:rsidRDefault="00A45F62" w:rsidP="00A45F62">
      <w:pPr>
        <w:spacing w:after="0" w:line="240" w:lineRule="auto"/>
        <w:rPr>
          <w:rFonts w:ascii="Arial" w:hAnsi="Arial" w:cs="Arial"/>
          <w:sz w:val="20"/>
          <w:szCs w:val="20"/>
        </w:rPr>
      </w:pPr>
    </w:p>
    <w:p w14:paraId="7CDC4D6B" w14:textId="77777777" w:rsidR="00A45F62" w:rsidRPr="00380611" w:rsidRDefault="00A45F62" w:rsidP="00A45F62">
      <w:pPr>
        <w:jc w:val="both"/>
        <w:rPr>
          <w:rFonts w:ascii="Arial" w:hAnsi="Arial" w:cs="Arial"/>
          <w:sz w:val="20"/>
          <w:szCs w:val="20"/>
        </w:rPr>
      </w:pPr>
      <w:r w:rsidRPr="00380611">
        <w:rPr>
          <w:rFonts w:ascii="Arial" w:hAnsi="Arial" w:cs="Arial"/>
          <w:sz w:val="20"/>
          <w:szCs w:val="20"/>
        </w:rPr>
        <w:t>Based on the information provided as to the Fund’s financial circumstances on account of the COVID-19 global pandemic, and having reviewed the Australian Taxation Office’s guidance and the relevant loan relief arrangements being put in place between arm’s length parties as outlined in guidance provided by the Australian Banking Association and elsewhere, the Lender agrees to provide the Relief and that the terms and conditions of the Loan Agreement are amended to the relevant extent to accommodate same.</w:t>
      </w:r>
    </w:p>
    <w:p w14:paraId="2A92F291" w14:textId="77777777" w:rsidR="00A45F62" w:rsidRPr="00380611" w:rsidRDefault="00A45F62" w:rsidP="00A45F62">
      <w:pPr>
        <w:spacing w:after="0" w:line="240" w:lineRule="auto"/>
        <w:rPr>
          <w:rFonts w:ascii="Arial" w:hAnsi="Arial" w:cs="Arial"/>
          <w:sz w:val="20"/>
          <w:szCs w:val="20"/>
        </w:rPr>
      </w:pPr>
      <w:r w:rsidRPr="00380611">
        <w:rPr>
          <w:rFonts w:ascii="Arial" w:hAnsi="Arial" w:cs="Arial"/>
          <w:sz w:val="20"/>
          <w:szCs w:val="20"/>
        </w:rPr>
        <w:t>Kind regards,</w:t>
      </w:r>
    </w:p>
    <w:p w14:paraId="62705F58" w14:textId="526FF66F" w:rsidR="00A45F62" w:rsidRPr="00380611" w:rsidRDefault="004C5125" w:rsidP="00A45F62">
      <w:pPr>
        <w:spacing w:after="0" w:line="240" w:lineRule="auto"/>
        <w:rPr>
          <w:rFonts w:ascii="Arial" w:hAnsi="Arial" w:cs="Arial"/>
          <w:sz w:val="20"/>
          <w:szCs w:val="20"/>
        </w:rPr>
      </w:pPr>
      <w:r w:rsidRPr="00380611">
        <w:rPr>
          <w:rFonts w:ascii="Arial" w:hAnsi="Arial" w:cs="Arial"/>
          <w:sz w:val="20"/>
          <w:szCs w:val="20"/>
          <w:highlight w:val="yellow"/>
        </w:rPr>
        <w:t>&lt;&lt;</w:t>
      </w:r>
      <w:r w:rsidR="00A45F62" w:rsidRPr="00380611">
        <w:rPr>
          <w:rFonts w:ascii="Arial" w:hAnsi="Arial" w:cs="Arial"/>
          <w:sz w:val="20"/>
          <w:szCs w:val="20"/>
          <w:highlight w:val="yellow"/>
        </w:rPr>
        <w:t>INSERT LENDER</w:t>
      </w:r>
      <w:r w:rsidRPr="00380611">
        <w:rPr>
          <w:rFonts w:ascii="Arial" w:hAnsi="Arial" w:cs="Arial"/>
          <w:sz w:val="20"/>
          <w:szCs w:val="20"/>
          <w:highlight w:val="yellow"/>
        </w:rPr>
        <w:t>&gt;&gt;</w:t>
      </w:r>
    </w:p>
    <w:p w14:paraId="0C06956E" w14:textId="77777777" w:rsidR="00A45F62" w:rsidRPr="00380611" w:rsidRDefault="00A45F62" w:rsidP="00A45F62">
      <w:pPr>
        <w:rPr>
          <w:rFonts w:ascii="Arial" w:hAnsi="Arial" w:cs="Arial"/>
          <w:sz w:val="20"/>
          <w:szCs w:val="20"/>
        </w:rPr>
      </w:pPr>
    </w:p>
    <w:bookmarkEnd w:id="0"/>
    <w:p w14:paraId="3081179F" w14:textId="77777777" w:rsidR="00A45F62" w:rsidRPr="00380611" w:rsidRDefault="00A45F62" w:rsidP="00A45F62">
      <w:pPr>
        <w:rPr>
          <w:rFonts w:ascii="Arial" w:hAnsi="Arial" w:cs="Arial"/>
          <w:sz w:val="20"/>
          <w:szCs w:val="20"/>
        </w:rPr>
      </w:pPr>
    </w:p>
    <w:sectPr w:rsidR="00A45F62" w:rsidRPr="00380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49C"/>
    <w:multiLevelType w:val="hybridMultilevel"/>
    <w:tmpl w:val="9BFA4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E22621"/>
    <w:multiLevelType w:val="hybridMultilevel"/>
    <w:tmpl w:val="E9C4A498"/>
    <w:lvl w:ilvl="0" w:tplc="D2861A9A">
      <w:numFmt w:val="bullet"/>
      <w:lvlText w:val=""/>
      <w:lvlJc w:val="left"/>
      <w:pPr>
        <w:ind w:left="3240" w:hanging="360"/>
      </w:pPr>
      <w:rPr>
        <w:rFonts w:ascii="Symbol" w:eastAsiaTheme="minorHAnsi" w:hAnsi="Symbol" w:cstheme="minorBid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38886CB3"/>
    <w:multiLevelType w:val="hybridMultilevel"/>
    <w:tmpl w:val="A9BC1AF4"/>
    <w:lvl w:ilvl="0" w:tplc="8DD0E05C">
      <w:numFmt w:val="bullet"/>
      <w:lvlText w:val=""/>
      <w:lvlJc w:val="left"/>
      <w:pPr>
        <w:ind w:left="2520" w:hanging="360"/>
      </w:pPr>
      <w:rPr>
        <w:rFonts w:ascii="Symbol" w:eastAsiaTheme="minorHAnsi" w:hAnsi="Symbol" w:cstheme="minorBid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80"/>
    <w:rsid w:val="000117F4"/>
    <w:rsid w:val="000447EF"/>
    <w:rsid w:val="00102933"/>
    <w:rsid w:val="00150284"/>
    <w:rsid w:val="00155EC7"/>
    <w:rsid w:val="001D45F0"/>
    <w:rsid w:val="00265124"/>
    <w:rsid w:val="002A6276"/>
    <w:rsid w:val="00380611"/>
    <w:rsid w:val="00396450"/>
    <w:rsid w:val="004847EB"/>
    <w:rsid w:val="004945C7"/>
    <w:rsid w:val="004C5125"/>
    <w:rsid w:val="00510A80"/>
    <w:rsid w:val="00526822"/>
    <w:rsid w:val="005B59E7"/>
    <w:rsid w:val="00673791"/>
    <w:rsid w:val="00722729"/>
    <w:rsid w:val="007349A6"/>
    <w:rsid w:val="007610C1"/>
    <w:rsid w:val="007758E4"/>
    <w:rsid w:val="007A3BAD"/>
    <w:rsid w:val="00807228"/>
    <w:rsid w:val="00833865"/>
    <w:rsid w:val="009261B3"/>
    <w:rsid w:val="009264D8"/>
    <w:rsid w:val="009531FE"/>
    <w:rsid w:val="00973C98"/>
    <w:rsid w:val="009E164C"/>
    <w:rsid w:val="00A45F62"/>
    <w:rsid w:val="00BC523C"/>
    <w:rsid w:val="00D2365C"/>
    <w:rsid w:val="00D85F11"/>
    <w:rsid w:val="00DA215D"/>
    <w:rsid w:val="00DA60BF"/>
    <w:rsid w:val="00DE5595"/>
    <w:rsid w:val="00E556B8"/>
    <w:rsid w:val="00E67257"/>
    <w:rsid w:val="00EA1F28"/>
    <w:rsid w:val="00F025C1"/>
    <w:rsid w:val="00F23C33"/>
    <w:rsid w:val="00FD6125"/>
    <w:rsid w:val="00FE0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CA92"/>
  <w15:chartTrackingRefBased/>
  <w15:docId w15:val="{E4664880-F0D6-41BA-B45D-23B910A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F62"/>
    <w:pPr>
      <w:ind w:left="720"/>
      <w:contextualSpacing/>
    </w:pPr>
  </w:style>
  <w:style w:type="table" w:styleId="TableGrid">
    <w:name w:val="Table Grid"/>
    <w:basedOn w:val="TableNormal"/>
    <w:uiPriority w:val="59"/>
    <w:rsid w:val="00A45F6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5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misc/downloads/pdf/qc61775.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usbankin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44E7389568640B7206354CA84F425" ma:contentTypeVersion="12" ma:contentTypeDescription="Create a new document." ma:contentTypeScope="" ma:versionID="b056c77a2d51270aea95fe7c29b9a1c1">
  <xsd:schema xmlns:xsd="http://www.w3.org/2001/XMLSchema" xmlns:xs="http://www.w3.org/2001/XMLSchema" xmlns:p="http://schemas.microsoft.com/office/2006/metadata/properties" xmlns:ns2="e8006e8a-ac44-443e-a0f7-d85f36394d2d" xmlns:ns3="8e669930-be83-424b-82dd-d4ca0dd5b13a" targetNamespace="http://schemas.microsoft.com/office/2006/metadata/properties" ma:root="true" ma:fieldsID="f9d1fa09772fcdef544974eb15864c36" ns2:_="" ns3:_="">
    <xsd:import namespace="e8006e8a-ac44-443e-a0f7-d85f36394d2d"/>
    <xsd:import namespace="8e669930-be83-424b-82dd-d4ca0dd5b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Updated"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06e8a-ac44-443e-a0f7-d85f3639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Updated" ma:index="14" nillable="true" ma:displayName="Updated" ma:format="Dropdown" ma:internalName="Updated">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9930-be83-424b-82dd-d4ca0dd5b1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e8006e8a-ac44-443e-a0f7-d85f36394d2d" xsi:nil="true"/>
  </documentManagement>
</p:properties>
</file>

<file path=customXml/itemProps1.xml><?xml version="1.0" encoding="utf-8"?>
<ds:datastoreItem xmlns:ds="http://schemas.openxmlformats.org/officeDocument/2006/customXml" ds:itemID="{AFBE1088-FEDE-43B7-84C3-E68E6C90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06e8a-ac44-443e-a0f7-d85f36394d2d"/>
    <ds:schemaRef ds:uri="8e669930-be83-424b-82dd-d4ca0dd5b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137CE-06EA-48CE-B52B-9E184F46FB96}">
  <ds:schemaRefs>
    <ds:schemaRef ds:uri="http://schemas.microsoft.com/sharepoint/v3/contenttype/forms"/>
  </ds:schemaRefs>
</ds:datastoreItem>
</file>

<file path=customXml/itemProps3.xml><?xml version="1.0" encoding="utf-8"?>
<ds:datastoreItem xmlns:ds="http://schemas.openxmlformats.org/officeDocument/2006/customXml" ds:itemID="{204D3DA8-4451-4AFE-B247-0B1A739E60E6}">
  <ds:schemaRefs>
    <ds:schemaRef ds:uri="http://schemas.microsoft.com/office/2006/metadata/properties"/>
    <ds:schemaRef ds:uri="http://schemas.microsoft.com/office/infopath/2007/PartnerControls"/>
    <ds:schemaRef ds:uri="e8006e8a-ac44-443e-a0f7-d85f36394d2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1001</Words>
  <Characters>5712</Characters>
  <Application>Microsoft Office Word</Application>
  <DocSecurity>0</DocSecurity>
  <Lines>47</Lines>
  <Paragraphs>13</Paragraphs>
  <ScaleCrop>false</ScaleCrop>
  <Company>Class Ltd</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Ly</dc:creator>
  <cp:keywords/>
  <dc:description/>
  <cp:lastModifiedBy>Chris Ly</cp:lastModifiedBy>
  <cp:revision>41</cp:revision>
  <dcterms:created xsi:type="dcterms:W3CDTF">2020-05-27T00:52:00Z</dcterms:created>
  <dcterms:modified xsi:type="dcterms:W3CDTF">2020-05-28T08:45:00Z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0x01010077844E7389568640B7206354CA84F425</vt:lpwstr>
  </property>
</Properties>
</file>